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B" w:rsidRPr="00206C5B" w:rsidRDefault="00206C5B" w:rsidP="002C723B">
      <w:pPr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C8769F" w:rsidRDefault="00C8769F" w:rsidP="002B287E">
      <w:pPr>
        <w:tabs>
          <w:tab w:val="left" w:pos="3544"/>
        </w:tabs>
        <w:ind w:firstLine="709"/>
        <w:jc w:val="right"/>
        <w:outlineLvl w:val="0"/>
        <w:rPr>
          <w:rFonts w:cs="Times New Roman"/>
          <w:b w:val="0"/>
          <w:sz w:val="28"/>
          <w:szCs w:val="28"/>
        </w:rPr>
      </w:pPr>
    </w:p>
    <w:p w:rsidR="00784EFF" w:rsidRDefault="00784EFF" w:rsidP="002B287E">
      <w:pPr>
        <w:tabs>
          <w:tab w:val="left" w:pos="3544"/>
        </w:tabs>
        <w:ind w:firstLine="709"/>
        <w:jc w:val="right"/>
        <w:outlineLvl w:val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Приложение </w:t>
      </w:r>
    </w:p>
    <w:p w:rsidR="00784EFF" w:rsidRDefault="005472E5" w:rsidP="002B287E">
      <w:pPr>
        <w:tabs>
          <w:tab w:val="left" w:pos="3544"/>
        </w:tabs>
        <w:ind w:firstLine="709"/>
        <w:jc w:val="right"/>
        <w:outlineLvl w:val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Утвержден Постановлением</w:t>
      </w:r>
      <w:r w:rsidR="00DC627C">
        <w:rPr>
          <w:rFonts w:cs="Times New Roman"/>
          <w:b w:val="0"/>
          <w:sz w:val="28"/>
          <w:szCs w:val="28"/>
        </w:rPr>
        <w:t xml:space="preserve"> главы</w:t>
      </w:r>
      <w:r w:rsidR="00206C5B">
        <w:rPr>
          <w:rFonts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B287E" w:rsidRDefault="00784EFF" w:rsidP="002B287E">
      <w:pPr>
        <w:tabs>
          <w:tab w:val="left" w:pos="3544"/>
        </w:tabs>
        <w:ind w:firstLine="709"/>
        <w:jc w:val="right"/>
        <w:outlineLvl w:val="0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Чесменского муниципального района </w:t>
      </w:r>
    </w:p>
    <w:p w:rsidR="00C8769F" w:rsidRPr="00DA0F02" w:rsidRDefault="00784EFF" w:rsidP="00784EFF">
      <w:pPr>
        <w:tabs>
          <w:tab w:val="left" w:pos="3544"/>
        </w:tabs>
        <w:ind w:firstLine="709"/>
        <w:jc w:val="center"/>
        <w:outlineLvl w:val="0"/>
        <w:rPr>
          <w:rFonts w:cs="Times New Roman"/>
          <w:b w:val="0"/>
          <w:sz w:val="28"/>
          <w:szCs w:val="28"/>
          <w:u w:val="single"/>
        </w:rPr>
      </w:pPr>
      <w:r>
        <w:rPr>
          <w:rFonts w:cs="Times New Roman"/>
          <w:b w:val="0"/>
          <w:sz w:val="28"/>
          <w:szCs w:val="28"/>
        </w:rPr>
        <w:t xml:space="preserve">                                                  </w:t>
      </w:r>
      <w:r w:rsidR="00DC627C">
        <w:rPr>
          <w:rFonts w:cs="Times New Roman"/>
          <w:b w:val="0"/>
          <w:sz w:val="28"/>
          <w:szCs w:val="28"/>
        </w:rPr>
        <w:t xml:space="preserve">                              </w:t>
      </w:r>
      <w:r w:rsidRPr="00D7404B">
        <w:rPr>
          <w:rFonts w:cs="Times New Roman"/>
          <w:b w:val="0"/>
          <w:sz w:val="28"/>
          <w:szCs w:val="28"/>
        </w:rPr>
        <w:t>от «</w:t>
      </w:r>
      <w:r w:rsidR="00DA0F02">
        <w:rPr>
          <w:rFonts w:cs="Times New Roman"/>
          <w:b w:val="0"/>
          <w:sz w:val="28"/>
          <w:szCs w:val="28"/>
        </w:rPr>
        <w:t>16</w:t>
      </w:r>
      <w:r w:rsidRPr="00D7404B">
        <w:rPr>
          <w:rFonts w:cs="Times New Roman"/>
          <w:b w:val="0"/>
          <w:sz w:val="28"/>
          <w:szCs w:val="28"/>
        </w:rPr>
        <w:t xml:space="preserve">» </w:t>
      </w:r>
      <w:r w:rsidR="00DC627C">
        <w:rPr>
          <w:rFonts w:cs="Times New Roman"/>
          <w:b w:val="0"/>
          <w:sz w:val="28"/>
          <w:szCs w:val="28"/>
        </w:rPr>
        <w:t>ноября</w:t>
      </w:r>
      <w:r w:rsidR="00796771" w:rsidRPr="00D7404B">
        <w:rPr>
          <w:rFonts w:cs="Times New Roman"/>
          <w:b w:val="0"/>
          <w:sz w:val="28"/>
          <w:szCs w:val="28"/>
        </w:rPr>
        <w:t xml:space="preserve"> </w:t>
      </w:r>
      <w:r w:rsidRPr="00D7404B">
        <w:rPr>
          <w:rFonts w:cs="Times New Roman"/>
          <w:b w:val="0"/>
          <w:sz w:val="28"/>
          <w:szCs w:val="28"/>
        </w:rPr>
        <w:t>20</w:t>
      </w:r>
      <w:r w:rsidR="00E569BC">
        <w:rPr>
          <w:rFonts w:cs="Times New Roman"/>
          <w:b w:val="0"/>
          <w:sz w:val="28"/>
          <w:szCs w:val="28"/>
        </w:rPr>
        <w:t>22</w:t>
      </w:r>
      <w:r w:rsidRPr="00D7404B">
        <w:rPr>
          <w:rFonts w:cs="Times New Roman"/>
          <w:b w:val="0"/>
          <w:sz w:val="28"/>
          <w:szCs w:val="28"/>
        </w:rPr>
        <w:t xml:space="preserve"> г. №</w:t>
      </w:r>
      <w:r w:rsidR="00DA0F02">
        <w:rPr>
          <w:rFonts w:cs="Times New Roman"/>
          <w:b w:val="0"/>
          <w:sz w:val="28"/>
          <w:szCs w:val="28"/>
        </w:rPr>
        <w:t xml:space="preserve"> </w:t>
      </w:r>
      <w:r w:rsidR="00DA0F02" w:rsidRPr="00DA0F02">
        <w:rPr>
          <w:rFonts w:cs="Times New Roman"/>
          <w:b w:val="0"/>
          <w:sz w:val="28"/>
          <w:szCs w:val="28"/>
          <w:u w:val="single"/>
        </w:rPr>
        <w:t>817</w:t>
      </w:r>
      <w:r w:rsidR="007214F2" w:rsidRPr="00DA0F02">
        <w:rPr>
          <w:rFonts w:cs="Times New Roman"/>
          <w:b w:val="0"/>
          <w:sz w:val="28"/>
          <w:szCs w:val="28"/>
          <w:u w:val="single"/>
        </w:rPr>
        <w:t xml:space="preserve"> </w:t>
      </w:r>
      <w:r w:rsidR="00D46ACB" w:rsidRPr="00DA0F02">
        <w:rPr>
          <w:rFonts w:cs="Times New Roman"/>
          <w:b w:val="0"/>
          <w:sz w:val="28"/>
          <w:szCs w:val="28"/>
          <w:u w:val="single"/>
        </w:rPr>
        <w:t xml:space="preserve"> </w:t>
      </w:r>
    </w:p>
    <w:p w:rsidR="00784EFF" w:rsidRDefault="00784EFF" w:rsidP="00784EFF">
      <w:pPr>
        <w:tabs>
          <w:tab w:val="left" w:pos="3544"/>
        </w:tabs>
        <w:ind w:firstLine="709"/>
        <w:jc w:val="center"/>
        <w:outlineLvl w:val="0"/>
        <w:rPr>
          <w:rFonts w:cs="Times New Roman"/>
          <w:b w:val="0"/>
          <w:sz w:val="28"/>
          <w:szCs w:val="28"/>
        </w:rPr>
      </w:pPr>
    </w:p>
    <w:p w:rsidR="002C723B" w:rsidRPr="00707CB6" w:rsidRDefault="008208E7" w:rsidP="002C723B">
      <w:pPr>
        <w:tabs>
          <w:tab w:val="left" w:pos="3544"/>
        </w:tabs>
        <w:ind w:firstLine="709"/>
        <w:jc w:val="both"/>
        <w:outlineLvl w:val="0"/>
        <w:rPr>
          <w:rFonts w:cs="Times New Roman"/>
          <w:b w:val="0"/>
          <w:sz w:val="28"/>
          <w:szCs w:val="28"/>
        </w:rPr>
      </w:pPr>
      <w:r>
        <w:rPr>
          <w:rFonts w:cs="Times New Roman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113030</wp:posOffset>
            </wp:positionV>
            <wp:extent cx="610235" cy="735965"/>
            <wp:effectExtent l="19050" t="0" r="0" b="0"/>
            <wp:wrapNone/>
            <wp:docPr id="2" name="Рисунок 8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70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23B" w:rsidRPr="00707CB6" w:rsidRDefault="002C723B" w:rsidP="002C723B">
      <w:pPr>
        <w:tabs>
          <w:tab w:val="left" w:pos="3544"/>
        </w:tabs>
        <w:ind w:firstLine="709"/>
        <w:jc w:val="center"/>
        <w:outlineLvl w:val="0"/>
        <w:rPr>
          <w:rFonts w:cs="Times New Roman"/>
          <w:b w:val="0"/>
          <w:sz w:val="28"/>
          <w:szCs w:val="28"/>
        </w:rPr>
      </w:pPr>
    </w:p>
    <w:p w:rsidR="002C723B" w:rsidRPr="00707CB6" w:rsidRDefault="002C723B" w:rsidP="002C723B">
      <w:pPr>
        <w:tabs>
          <w:tab w:val="left" w:pos="3544"/>
        </w:tabs>
        <w:ind w:firstLine="709"/>
        <w:jc w:val="both"/>
        <w:outlineLvl w:val="0"/>
        <w:rPr>
          <w:rFonts w:cs="Times New Roman"/>
          <w:b w:val="0"/>
          <w:sz w:val="28"/>
          <w:szCs w:val="28"/>
        </w:rPr>
      </w:pPr>
    </w:p>
    <w:p w:rsidR="007166CA" w:rsidRDefault="007166CA" w:rsidP="00C55EDF">
      <w:pPr>
        <w:tabs>
          <w:tab w:val="left" w:pos="3544"/>
        </w:tabs>
        <w:ind w:firstLine="709"/>
        <w:jc w:val="center"/>
        <w:outlineLvl w:val="0"/>
        <w:rPr>
          <w:rFonts w:cs="Times New Roman"/>
          <w:b w:val="0"/>
          <w:sz w:val="44"/>
          <w:szCs w:val="28"/>
        </w:rPr>
      </w:pPr>
    </w:p>
    <w:p w:rsidR="002C723B" w:rsidRPr="00C55EDF" w:rsidRDefault="00C55EDF" w:rsidP="00C55EDF">
      <w:pPr>
        <w:tabs>
          <w:tab w:val="left" w:pos="3544"/>
        </w:tabs>
        <w:ind w:firstLine="709"/>
        <w:jc w:val="center"/>
        <w:outlineLvl w:val="0"/>
        <w:rPr>
          <w:rFonts w:cs="Times New Roman"/>
          <w:b w:val="0"/>
          <w:sz w:val="28"/>
          <w:szCs w:val="28"/>
        </w:rPr>
      </w:pPr>
      <w:bookmarkStart w:id="0" w:name="_Toc511374174"/>
      <w:bookmarkStart w:id="1" w:name="_Toc511374295"/>
      <w:bookmarkStart w:id="2" w:name="_Toc511381164"/>
      <w:r w:rsidRPr="00C55EDF">
        <w:rPr>
          <w:rFonts w:cs="Times New Roman"/>
          <w:b w:val="0"/>
          <w:sz w:val="44"/>
          <w:szCs w:val="28"/>
        </w:rPr>
        <w:t>ИНВЕСТИЦИОННЫЙ ПАСПОРТ ЧЕСМЕНСКОГО МУНИЦИПАЛЬНОГО РАЙОНА</w:t>
      </w:r>
      <w:bookmarkEnd w:id="0"/>
      <w:bookmarkEnd w:id="1"/>
      <w:bookmarkEnd w:id="2"/>
      <w:r w:rsidR="00206C5B">
        <w:rPr>
          <w:rFonts w:cs="Times New Roman"/>
          <w:b w:val="0"/>
          <w:sz w:val="44"/>
          <w:szCs w:val="28"/>
        </w:rPr>
        <w:t xml:space="preserve">                                                                               </w:t>
      </w:r>
    </w:p>
    <w:p w:rsidR="002C723B" w:rsidRPr="00707CB6" w:rsidRDefault="002C723B" w:rsidP="002C723B">
      <w:pPr>
        <w:tabs>
          <w:tab w:val="left" w:pos="3544"/>
        </w:tabs>
        <w:ind w:firstLine="709"/>
        <w:jc w:val="both"/>
        <w:outlineLvl w:val="0"/>
        <w:rPr>
          <w:rFonts w:cs="Times New Roman"/>
          <w:b w:val="0"/>
          <w:sz w:val="28"/>
          <w:szCs w:val="28"/>
        </w:rPr>
      </w:pPr>
    </w:p>
    <w:p w:rsidR="002C723B" w:rsidRPr="00707CB6" w:rsidRDefault="002C723B" w:rsidP="000323E6">
      <w:pPr>
        <w:tabs>
          <w:tab w:val="left" w:pos="3544"/>
        </w:tabs>
        <w:ind w:firstLine="709"/>
        <w:jc w:val="both"/>
        <w:outlineLvl w:val="0"/>
        <w:rPr>
          <w:rFonts w:cs="Times New Roman"/>
          <w:b w:val="0"/>
          <w:sz w:val="28"/>
          <w:szCs w:val="28"/>
        </w:rPr>
      </w:pPr>
    </w:p>
    <w:p w:rsidR="002C723B" w:rsidRPr="00707CB6" w:rsidRDefault="008208E7" w:rsidP="00C55EDF">
      <w:pPr>
        <w:tabs>
          <w:tab w:val="left" w:pos="3544"/>
        </w:tabs>
        <w:ind w:left="142"/>
        <w:jc w:val="both"/>
        <w:outlineLvl w:val="0"/>
        <w:rPr>
          <w:rFonts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4596130"/>
            <wp:effectExtent l="19050" t="0" r="0" b="0"/>
            <wp:docPr id="1" name="Рисунок 3" descr="http://photos.wikimapia.org/p/00/05/81/72/78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hotos.wikimapia.org/p/00/05/81/72/78_fu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3C" w:rsidRPr="00C55EDF" w:rsidRDefault="00062B3C" w:rsidP="002C723B">
      <w:pPr>
        <w:tabs>
          <w:tab w:val="left" w:pos="3544"/>
        </w:tabs>
        <w:ind w:firstLine="709"/>
        <w:jc w:val="center"/>
        <w:outlineLvl w:val="0"/>
        <w:rPr>
          <w:rFonts w:cs="Times New Roman"/>
          <w:sz w:val="28"/>
          <w:szCs w:val="28"/>
        </w:rPr>
      </w:pPr>
    </w:p>
    <w:p w:rsidR="00C46E75" w:rsidRPr="00784EFF" w:rsidRDefault="00C55EDF" w:rsidP="00C46E75">
      <w:pPr>
        <w:jc w:val="both"/>
        <w:outlineLvl w:val="0"/>
        <w:rPr>
          <w:b w:val="0"/>
          <w:sz w:val="32"/>
        </w:rPr>
      </w:pPr>
      <w:r w:rsidRPr="002B10F7">
        <w:rPr>
          <w:rFonts w:cs="Times New Roman"/>
          <w:b w:val="0"/>
          <w:sz w:val="28"/>
          <w:szCs w:val="28"/>
        </w:rPr>
        <w:tab/>
      </w:r>
      <w:bookmarkStart w:id="3" w:name="_Toc511374176"/>
      <w:bookmarkStart w:id="4" w:name="_Toc511374297"/>
      <w:bookmarkStart w:id="5" w:name="_Toc511381166"/>
    </w:p>
    <w:bookmarkEnd w:id="3"/>
    <w:bookmarkEnd w:id="4"/>
    <w:bookmarkEnd w:id="5"/>
    <w:p w:rsidR="002C6F02" w:rsidRDefault="002C6F02" w:rsidP="00C46E75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6F02">
        <w:rPr>
          <w:color w:val="2D2D2D"/>
          <w:spacing w:val="2"/>
          <w:sz w:val="28"/>
          <w:szCs w:val="28"/>
          <w:shd w:val="clear" w:color="auto" w:fill="FFFFFF"/>
        </w:rPr>
        <w:t>Уважаемые инвесторы и партнеры</w:t>
      </w:r>
      <w:r>
        <w:rPr>
          <w:color w:val="000000"/>
          <w:sz w:val="28"/>
          <w:szCs w:val="28"/>
        </w:rPr>
        <w:t>!</w:t>
      </w:r>
    </w:p>
    <w:p w:rsidR="00996029" w:rsidRPr="00C46E75" w:rsidRDefault="00996029" w:rsidP="002C6F0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E75">
        <w:rPr>
          <w:color w:val="000000"/>
          <w:sz w:val="28"/>
          <w:szCs w:val="28"/>
        </w:rPr>
        <w:t>Инвестиционный паспорт поможет Вам понять потенциал района.</w:t>
      </w:r>
    </w:p>
    <w:p w:rsidR="00996029" w:rsidRPr="00C46E75" w:rsidRDefault="00996029" w:rsidP="00C46E7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E75">
        <w:rPr>
          <w:color w:val="000000"/>
          <w:sz w:val="28"/>
          <w:szCs w:val="28"/>
        </w:rPr>
        <w:t>Мы готовы к диалогу с потенциальными инвесторами и будем оказывать поддержку проектам, направленным на развитие района и улучшение качества жизни жителей.</w:t>
      </w:r>
    </w:p>
    <w:p w:rsidR="000323E6" w:rsidRDefault="000323E6" w:rsidP="00C55EDF">
      <w:pPr>
        <w:jc w:val="center"/>
        <w:rPr>
          <w:rFonts w:cs="Times New Roman"/>
          <w:sz w:val="32"/>
          <w:highlight w:val="yellow"/>
        </w:rPr>
      </w:pPr>
    </w:p>
    <w:p w:rsidR="002F156B" w:rsidRDefault="002F156B" w:rsidP="00A1022C">
      <w:pPr>
        <w:tabs>
          <w:tab w:val="left" w:pos="3544"/>
        </w:tabs>
        <w:ind w:firstLine="709"/>
        <w:jc w:val="center"/>
        <w:outlineLvl w:val="0"/>
        <w:rPr>
          <w:rFonts w:cs="Times New Roman"/>
          <w:sz w:val="28"/>
          <w:szCs w:val="28"/>
        </w:rPr>
      </w:pPr>
      <w:bookmarkStart w:id="6" w:name="_Toc511374177"/>
      <w:bookmarkStart w:id="7" w:name="_Toc511374298"/>
      <w:bookmarkStart w:id="8" w:name="_Toc511381167"/>
      <w:r>
        <w:rPr>
          <w:rFonts w:cs="Times New Roman"/>
          <w:sz w:val="28"/>
          <w:szCs w:val="28"/>
        </w:rPr>
        <w:t>с. Чесма</w:t>
      </w:r>
    </w:p>
    <w:p w:rsidR="00C55EDF" w:rsidRPr="00A1022C" w:rsidRDefault="00796771" w:rsidP="00A1022C">
      <w:pPr>
        <w:tabs>
          <w:tab w:val="left" w:pos="3544"/>
        </w:tabs>
        <w:ind w:firstLine="709"/>
        <w:jc w:val="center"/>
        <w:outlineLvl w:val="0"/>
        <w:rPr>
          <w:rFonts w:cs="Times New Roman"/>
          <w:b w:val="0"/>
          <w:sz w:val="28"/>
          <w:szCs w:val="28"/>
        </w:rPr>
        <w:sectPr w:rsidR="00C55EDF" w:rsidRPr="00A1022C" w:rsidSect="003F6F10">
          <w:headerReference w:type="even" r:id="rId10"/>
          <w:headerReference w:type="default" r:id="rId11"/>
          <w:pgSz w:w="11906" w:h="16838"/>
          <w:pgMar w:top="0" w:right="851" w:bottom="851" w:left="993" w:header="709" w:footer="709" w:gutter="0"/>
          <w:pgNumType w:start="2"/>
          <w:cols w:space="708"/>
          <w:titlePg/>
          <w:docGrid w:linePitch="360"/>
        </w:sectPr>
      </w:pPr>
      <w:r>
        <w:rPr>
          <w:rFonts w:cs="Times New Roman"/>
          <w:sz w:val="28"/>
          <w:szCs w:val="28"/>
        </w:rPr>
        <w:t>20</w:t>
      </w:r>
      <w:r w:rsidR="00E569BC">
        <w:rPr>
          <w:rFonts w:cs="Times New Roman"/>
          <w:sz w:val="28"/>
          <w:szCs w:val="28"/>
        </w:rPr>
        <w:t>22</w:t>
      </w:r>
      <w:r w:rsidR="00C55EDF" w:rsidRPr="00707CB6">
        <w:rPr>
          <w:rFonts w:cs="Times New Roman"/>
          <w:sz w:val="28"/>
          <w:szCs w:val="28"/>
        </w:rPr>
        <w:t xml:space="preserve"> го</w:t>
      </w:r>
      <w:bookmarkEnd w:id="6"/>
      <w:bookmarkEnd w:id="7"/>
      <w:bookmarkEnd w:id="8"/>
      <w:r w:rsidR="002C6F02">
        <w:rPr>
          <w:rFonts w:cs="Times New Roman"/>
          <w:sz w:val="28"/>
          <w:szCs w:val="28"/>
        </w:rPr>
        <w:t>д.</w:t>
      </w:r>
    </w:p>
    <w:p w:rsidR="00F9243E" w:rsidRPr="00DC627C" w:rsidRDefault="002C6F02" w:rsidP="002C6F02">
      <w:pPr>
        <w:pStyle w:val="1"/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DC627C">
        <w:rPr>
          <w:rFonts w:ascii="Times New Roman" w:hAnsi="Times New Roman"/>
          <w:b/>
          <w:color w:val="auto"/>
        </w:rPr>
        <w:lastRenderedPageBreak/>
        <w:t>1. Характеристика муниципального района</w:t>
      </w:r>
      <w:r w:rsidR="003068E5" w:rsidRPr="00DC627C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68E5" w:rsidRPr="00DC627C">
        <w:rPr>
          <w:rFonts w:ascii="Times New Roman" w:hAnsi="Times New Roman"/>
          <w:i/>
          <w:color w:val="auto"/>
        </w:rPr>
        <w:t xml:space="preserve">                                                                                                                  </w:t>
      </w:r>
    </w:p>
    <w:p w:rsidR="00F9243E" w:rsidRPr="00DC627C" w:rsidRDefault="00F9243E" w:rsidP="002C6F02">
      <w:pPr>
        <w:tabs>
          <w:tab w:val="left" w:pos="3544"/>
        </w:tabs>
        <w:spacing w:line="276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Чесменский район находится в юго-восточной части Челябинской области, в степной зоне. 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Общая площадь те</w:t>
      </w:r>
      <w:r w:rsidR="00900AB1" w:rsidRPr="00DC627C">
        <w:rPr>
          <w:rFonts w:cs="Times New Roman"/>
          <w:b w:val="0"/>
          <w:sz w:val="28"/>
          <w:szCs w:val="28"/>
        </w:rPr>
        <w:t>рритории составляет 271 6</w:t>
      </w:r>
      <w:r w:rsidR="002C39D3" w:rsidRPr="00DC627C">
        <w:rPr>
          <w:rFonts w:cs="Times New Roman"/>
          <w:b w:val="0"/>
          <w:sz w:val="28"/>
          <w:szCs w:val="28"/>
        </w:rPr>
        <w:t>8</w:t>
      </w:r>
      <w:r w:rsidRPr="00DC627C">
        <w:rPr>
          <w:rFonts w:cs="Times New Roman"/>
          <w:b w:val="0"/>
          <w:sz w:val="28"/>
          <w:szCs w:val="28"/>
        </w:rPr>
        <w:t xml:space="preserve">5 гектар, в том числе: </w:t>
      </w:r>
    </w:p>
    <w:p w:rsidR="00F9243E" w:rsidRPr="00DC627C" w:rsidRDefault="00A47CDE" w:rsidP="00A47CDE">
      <w:pPr>
        <w:tabs>
          <w:tab w:val="left" w:pos="3544"/>
        </w:tabs>
        <w:ind w:left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- </w:t>
      </w:r>
      <w:r w:rsidR="00F9243E" w:rsidRPr="00DC627C">
        <w:rPr>
          <w:rFonts w:cs="Times New Roman"/>
          <w:b w:val="0"/>
          <w:sz w:val="28"/>
          <w:szCs w:val="28"/>
        </w:rPr>
        <w:t>площадь застроенной территории – 4</w:t>
      </w:r>
      <w:r w:rsidR="00053B6C" w:rsidRPr="00DC627C">
        <w:rPr>
          <w:rFonts w:cs="Times New Roman"/>
          <w:b w:val="0"/>
          <w:sz w:val="28"/>
          <w:szCs w:val="28"/>
        </w:rPr>
        <w:t xml:space="preserve"> </w:t>
      </w:r>
      <w:r w:rsidR="00F9243E" w:rsidRPr="00DC627C">
        <w:rPr>
          <w:rFonts w:cs="Times New Roman"/>
          <w:b w:val="0"/>
          <w:sz w:val="28"/>
          <w:szCs w:val="28"/>
        </w:rPr>
        <w:t>500</w:t>
      </w:r>
      <w:r w:rsidR="004F6D16" w:rsidRPr="00DC627C">
        <w:rPr>
          <w:rFonts w:cs="Times New Roman"/>
          <w:b w:val="0"/>
          <w:sz w:val="28"/>
          <w:szCs w:val="28"/>
        </w:rPr>
        <w:t>,08</w:t>
      </w:r>
      <w:r w:rsidR="00F9243E" w:rsidRPr="00DC627C">
        <w:rPr>
          <w:rFonts w:cs="Times New Roman"/>
          <w:b w:val="0"/>
          <w:sz w:val="28"/>
          <w:szCs w:val="28"/>
        </w:rPr>
        <w:t xml:space="preserve"> гектара;  </w:t>
      </w:r>
    </w:p>
    <w:p w:rsidR="00F9243E" w:rsidRPr="00DC627C" w:rsidRDefault="00B2409C" w:rsidP="00B2409C">
      <w:pPr>
        <w:tabs>
          <w:tab w:val="left" w:pos="3544"/>
        </w:tabs>
        <w:ind w:left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-</w:t>
      </w:r>
      <w:r w:rsidR="00F9243E" w:rsidRPr="00DC627C">
        <w:rPr>
          <w:rFonts w:cs="Times New Roman"/>
          <w:b w:val="0"/>
          <w:sz w:val="28"/>
          <w:szCs w:val="28"/>
        </w:rPr>
        <w:t xml:space="preserve">сельскохозяйственные угодья – </w:t>
      </w:r>
      <w:r w:rsidR="003068E5" w:rsidRPr="00DC627C">
        <w:rPr>
          <w:rFonts w:cs="Times New Roman"/>
          <w:b w:val="0"/>
          <w:sz w:val="28"/>
          <w:szCs w:val="28"/>
        </w:rPr>
        <w:t>22</w:t>
      </w:r>
      <w:r w:rsidR="00F9243E" w:rsidRPr="00DC627C">
        <w:rPr>
          <w:rFonts w:cs="Times New Roman"/>
          <w:b w:val="0"/>
          <w:sz w:val="28"/>
          <w:szCs w:val="28"/>
        </w:rPr>
        <w:t>8</w:t>
      </w:r>
      <w:r w:rsidRPr="00DC627C">
        <w:rPr>
          <w:rFonts w:cs="Times New Roman"/>
          <w:b w:val="0"/>
          <w:sz w:val="28"/>
          <w:szCs w:val="28"/>
        </w:rPr>
        <w:t xml:space="preserve"> </w:t>
      </w:r>
      <w:r w:rsidR="003068E5" w:rsidRPr="00DC627C">
        <w:rPr>
          <w:rFonts w:cs="Times New Roman"/>
          <w:b w:val="0"/>
          <w:sz w:val="28"/>
          <w:szCs w:val="28"/>
        </w:rPr>
        <w:t>3</w:t>
      </w:r>
      <w:r w:rsidR="00F9243E" w:rsidRPr="00DC627C">
        <w:rPr>
          <w:rFonts w:cs="Times New Roman"/>
          <w:b w:val="0"/>
          <w:sz w:val="28"/>
          <w:szCs w:val="28"/>
        </w:rPr>
        <w:t>11</w:t>
      </w:r>
      <w:r w:rsidR="003068E5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гектара</w:t>
      </w:r>
      <w:r w:rsidR="004F6D16" w:rsidRPr="00DC627C">
        <w:rPr>
          <w:rFonts w:cs="Times New Roman"/>
          <w:b w:val="0"/>
          <w:sz w:val="28"/>
          <w:szCs w:val="28"/>
        </w:rPr>
        <w:t>;</w:t>
      </w:r>
      <w:r w:rsidR="003068E5" w:rsidRPr="00DC627C">
        <w:rPr>
          <w:rFonts w:cs="Times New Roman"/>
          <w:b w:val="0"/>
          <w:sz w:val="28"/>
          <w:szCs w:val="28"/>
        </w:rPr>
        <w:t xml:space="preserve">                    </w:t>
      </w:r>
    </w:p>
    <w:p w:rsidR="00F9243E" w:rsidRPr="00DC627C" w:rsidRDefault="00A47CDE" w:rsidP="00A47CDE">
      <w:pPr>
        <w:tabs>
          <w:tab w:val="left" w:pos="3544"/>
        </w:tabs>
        <w:ind w:left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- </w:t>
      </w:r>
      <w:r w:rsidR="00F9243E" w:rsidRPr="00DC627C">
        <w:rPr>
          <w:rFonts w:cs="Times New Roman"/>
          <w:b w:val="0"/>
          <w:sz w:val="28"/>
          <w:szCs w:val="28"/>
        </w:rPr>
        <w:t>лесные угодья – 19</w:t>
      </w:r>
      <w:r w:rsidR="00053B6C" w:rsidRPr="00DC627C">
        <w:rPr>
          <w:rFonts w:cs="Times New Roman"/>
          <w:b w:val="0"/>
          <w:sz w:val="28"/>
          <w:szCs w:val="28"/>
        </w:rPr>
        <w:t xml:space="preserve"> </w:t>
      </w:r>
      <w:r w:rsidR="00F9243E" w:rsidRPr="00DC627C">
        <w:rPr>
          <w:rFonts w:cs="Times New Roman"/>
          <w:b w:val="0"/>
          <w:sz w:val="28"/>
          <w:szCs w:val="28"/>
        </w:rPr>
        <w:t>863 гектара.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Расстояние от районного центр</w:t>
      </w:r>
      <w:r w:rsidR="00317190" w:rsidRPr="00DC627C">
        <w:rPr>
          <w:rFonts w:cs="Times New Roman"/>
          <w:b w:val="0"/>
          <w:sz w:val="28"/>
          <w:szCs w:val="28"/>
        </w:rPr>
        <w:t>а с. Чесма до областного центра</w:t>
      </w:r>
      <w:r w:rsidRPr="00DC627C">
        <w:rPr>
          <w:rFonts w:cs="Times New Roman"/>
          <w:b w:val="0"/>
          <w:sz w:val="28"/>
          <w:szCs w:val="28"/>
        </w:rPr>
        <w:t xml:space="preserve"> - 220 километров. </w:t>
      </w:r>
    </w:p>
    <w:p w:rsidR="00F9243E" w:rsidRPr="00DC627C" w:rsidRDefault="004C2B93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районе</w:t>
      </w:r>
      <w:r w:rsidR="00F9243E" w:rsidRPr="00DC627C">
        <w:rPr>
          <w:rFonts w:cs="Times New Roman"/>
          <w:b w:val="0"/>
          <w:sz w:val="28"/>
          <w:szCs w:val="28"/>
        </w:rPr>
        <w:t xml:space="preserve"> - 12 сельских поселений. 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i/>
          <w:sz w:val="28"/>
          <w:szCs w:val="28"/>
        </w:rPr>
        <w:t>Рельеф</w:t>
      </w:r>
      <w:r w:rsidRPr="00DC627C">
        <w:rPr>
          <w:rFonts w:cs="Times New Roman"/>
          <w:b w:val="0"/>
          <w:sz w:val="28"/>
          <w:szCs w:val="28"/>
        </w:rPr>
        <w:t xml:space="preserve"> территории района всхолмленный, с неглубокими долинами рек. Отметки высот достигают 200-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sz w:val="28"/>
            <w:szCs w:val="28"/>
          </w:rPr>
          <w:t>400 м</w:t>
        </w:r>
      </w:smartTag>
      <w:r w:rsidRPr="00DC627C">
        <w:rPr>
          <w:rFonts w:cs="Times New Roman"/>
          <w:b w:val="0"/>
          <w:sz w:val="28"/>
          <w:szCs w:val="28"/>
        </w:rPr>
        <w:t xml:space="preserve"> над уровнем моря.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i/>
          <w:sz w:val="28"/>
          <w:szCs w:val="28"/>
        </w:rPr>
        <w:t>Водные ресурсы.</w:t>
      </w:r>
      <w:r w:rsidRPr="00DC627C">
        <w:rPr>
          <w:rFonts w:cs="Times New Roman"/>
          <w:b w:val="0"/>
          <w:sz w:val="28"/>
          <w:szCs w:val="28"/>
        </w:rPr>
        <w:t xml:space="preserve"> Район относится к засушливой, маловодной зоне, густота речной сети равна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sz w:val="28"/>
            <w:szCs w:val="28"/>
          </w:rPr>
          <w:t>0,06 км</w:t>
        </w:r>
      </w:smartTag>
      <w:r w:rsidRPr="00DC627C">
        <w:rPr>
          <w:rFonts w:cs="Times New Roman"/>
          <w:b w:val="0"/>
          <w:sz w:val="28"/>
          <w:szCs w:val="28"/>
        </w:rPr>
        <w:t xml:space="preserve"> на квадратный километр. Реки района относятся к бассейну реки Тобол, здесь находятся их верховые потоки. Основными являются – Черная, Средний и Верхний Тогузак. Общая площадь под реками и ручьями составляет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sz w:val="28"/>
            <w:szCs w:val="28"/>
          </w:rPr>
          <w:t>105 га</w:t>
        </w:r>
      </w:smartTag>
      <w:r w:rsidRPr="00DC627C">
        <w:rPr>
          <w:rFonts w:cs="Times New Roman"/>
          <w:b w:val="0"/>
          <w:sz w:val="28"/>
          <w:szCs w:val="28"/>
        </w:rPr>
        <w:t>.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Озерная часть района незначительная. Общая площадь озер составляет 4156 га. Наиболее крупные из них: Тарутинское, Камышное, Карамыс, Соленое, Горько-соленое. Имеются также искусственные пруды для устройства водоснабжения и орошения.</w:t>
      </w:r>
    </w:p>
    <w:p w:rsidR="00F9243E" w:rsidRPr="00DC627C" w:rsidRDefault="00F9243E" w:rsidP="00F9243E">
      <w:pPr>
        <w:tabs>
          <w:tab w:val="left" w:pos="900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i/>
          <w:sz w:val="28"/>
          <w:szCs w:val="28"/>
        </w:rPr>
        <w:t>Природно-климатические условия.</w:t>
      </w:r>
      <w:r w:rsidRPr="00DC627C">
        <w:rPr>
          <w:rFonts w:cs="Times New Roman"/>
          <w:b w:val="0"/>
          <w:sz w:val="28"/>
          <w:szCs w:val="28"/>
        </w:rPr>
        <w:t xml:space="preserve"> Климат резко конти</w:t>
      </w:r>
      <w:r w:rsidR="00E6518B" w:rsidRPr="00DC627C">
        <w:rPr>
          <w:rFonts w:cs="Times New Roman"/>
          <w:b w:val="0"/>
          <w:sz w:val="28"/>
          <w:szCs w:val="28"/>
        </w:rPr>
        <w:t>нентальный. Средняя температура</w:t>
      </w:r>
      <w:r w:rsidRPr="00DC627C">
        <w:rPr>
          <w:rFonts w:cs="Times New Roman"/>
          <w:b w:val="0"/>
          <w:sz w:val="28"/>
          <w:szCs w:val="28"/>
        </w:rPr>
        <w:t xml:space="preserve"> января – 17,1</w:t>
      </w:r>
      <w:r w:rsidRPr="00DC627C">
        <w:rPr>
          <w:rFonts w:cs="Times New Roman"/>
          <w:b w:val="0"/>
          <w:sz w:val="28"/>
          <w:szCs w:val="28"/>
          <w:vertAlign w:val="superscript"/>
        </w:rPr>
        <w:t>0</w:t>
      </w:r>
      <w:r w:rsidRPr="00DC627C">
        <w:rPr>
          <w:rFonts w:cs="Times New Roman"/>
          <w:b w:val="0"/>
          <w:sz w:val="28"/>
          <w:szCs w:val="28"/>
        </w:rPr>
        <w:t xml:space="preserve"> С, июля  +19,4</w:t>
      </w:r>
      <w:r w:rsidRPr="00DC627C">
        <w:rPr>
          <w:rFonts w:cs="Times New Roman"/>
          <w:b w:val="0"/>
          <w:sz w:val="28"/>
          <w:szCs w:val="28"/>
          <w:vertAlign w:val="superscript"/>
        </w:rPr>
        <w:t xml:space="preserve">0 </w:t>
      </w:r>
      <w:r w:rsidRPr="00DC627C">
        <w:rPr>
          <w:rFonts w:cs="Times New Roman"/>
          <w:b w:val="0"/>
          <w:sz w:val="28"/>
          <w:szCs w:val="28"/>
        </w:rPr>
        <w:t xml:space="preserve"> С. По многолетним наблюдениям абсолютная минимальная температура составл</w:t>
      </w:r>
      <w:r w:rsidR="00E6518B" w:rsidRPr="00DC627C">
        <w:rPr>
          <w:rFonts w:cs="Times New Roman"/>
          <w:b w:val="0"/>
          <w:sz w:val="28"/>
          <w:szCs w:val="28"/>
        </w:rPr>
        <w:t>яет</w:t>
      </w:r>
      <w:r w:rsidRPr="00DC627C">
        <w:rPr>
          <w:rFonts w:cs="Times New Roman"/>
          <w:b w:val="0"/>
          <w:sz w:val="28"/>
          <w:szCs w:val="28"/>
        </w:rPr>
        <w:t xml:space="preserve"> -</w:t>
      </w:r>
      <w:r w:rsidR="00053B6C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46</w:t>
      </w:r>
      <w:r w:rsidRPr="00DC627C">
        <w:rPr>
          <w:rFonts w:cs="Times New Roman"/>
          <w:b w:val="0"/>
          <w:sz w:val="28"/>
          <w:szCs w:val="28"/>
          <w:vertAlign w:val="superscript"/>
        </w:rPr>
        <w:t>0</w:t>
      </w:r>
      <w:r w:rsidRPr="00DC627C">
        <w:rPr>
          <w:rFonts w:cs="Times New Roman"/>
          <w:b w:val="0"/>
          <w:sz w:val="28"/>
          <w:szCs w:val="28"/>
        </w:rPr>
        <w:t xml:space="preserve"> С, максимальная  + 40</w:t>
      </w:r>
      <w:r w:rsidRPr="00DC627C">
        <w:rPr>
          <w:rFonts w:cs="Times New Roman"/>
          <w:b w:val="0"/>
          <w:sz w:val="28"/>
          <w:szCs w:val="28"/>
          <w:vertAlign w:val="superscript"/>
        </w:rPr>
        <w:t>0</w:t>
      </w:r>
      <w:r w:rsidRPr="00DC627C">
        <w:rPr>
          <w:rFonts w:cs="Times New Roman"/>
          <w:b w:val="0"/>
          <w:sz w:val="28"/>
          <w:szCs w:val="28"/>
        </w:rPr>
        <w:t xml:space="preserve"> С, максимальная высота снежного покрова в среднем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sz w:val="28"/>
            <w:szCs w:val="28"/>
          </w:rPr>
          <w:t>35 см</w:t>
        </w:r>
      </w:smartTag>
      <w:r w:rsidRPr="00DC627C">
        <w:rPr>
          <w:rFonts w:cs="Times New Roman"/>
          <w:b w:val="0"/>
          <w:sz w:val="28"/>
          <w:szCs w:val="28"/>
        </w:rPr>
        <w:t xml:space="preserve">., промерзание грунта достигает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sz w:val="28"/>
            <w:szCs w:val="28"/>
          </w:rPr>
          <w:t>1,98 м</w:t>
        </w:r>
      </w:smartTag>
      <w:r w:rsidRPr="00DC627C">
        <w:rPr>
          <w:rFonts w:cs="Times New Roman"/>
          <w:b w:val="0"/>
          <w:sz w:val="28"/>
          <w:szCs w:val="28"/>
        </w:rPr>
        <w:t>. Продолжительность безморозного периода в среднем 104</w:t>
      </w:r>
      <w:r w:rsidR="00053B6C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 xml:space="preserve"> дня, последние заморозки бывают в конце мая, первые – в первой декаде сентября. Количество осадков составляет 300</w:t>
      </w:r>
      <w:r w:rsidR="00053B6C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-</w:t>
      </w:r>
      <w:r w:rsidR="00053B6C" w:rsidRPr="00DC627C">
        <w:rPr>
          <w:rFonts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sz w:val="28"/>
            <w:szCs w:val="28"/>
          </w:rPr>
          <w:t>400 мм</w:t>
        </w:r>
      </w:smartTag>
      <w:r w:rsidRPr="00DC627C">
        <w:rPr>
          <w:rFonts w:cs="Times New Roman"/>
          <w:b w:val="0"/>
          <w:sz w:val="28"/>
          <w:szCs w:val="28"/>
        </w:rPr>
        <w:t xml:space="preserve"> в год.   </w:t>
      </w:r>
    </w:p>
    <w:p w:rsidR="00F9243E" w:rsidRPr="00DC627C" w:rsidRDefault="00F9243E" w:rsidP="00E658B7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</w:rPr>
      </w:pPr>
      <w:r w:rsidRPr="00DC627C">
        <w:rPr>
          <w:rFonts w:cs="Times New Roman"/>
          <w:b w:val="0"/>
          <w:i/>
          <w:color w:val="000000"/>
          <w:sz w:val="28"/>
          <w:szCs w:val="28"/>
        </w:rPr>
        <w:t xml:space="preserve">Полезные ископаемые. 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Медь</w:t>
      </w:r>
    </w:p>
    <w:p w:rsidR="00753581" w:rsidRPr="00DC627C" w:rsidRDefault="00F9243E" w:rsidP="00CE05C8">
      <w:pPr>
        <w:tabs>
          <w:tab w:val="left" w:pos="3165"/>
        </w:tabs>
        <w:ind w:firstLine="567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В восточной части Чесменского района выявлено Тарутинское месторождение и ряд рудопроявлений и проявлений медно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-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магнитовых руд, которые входят в Новониколаевскую медно-железорудную зону.</w:t>
      </w:r>
    </w:p>
    <w:p w:rsidR="00CE05C8" w:rsidRPr="00DC627C" w:rsidRDefault="00753581" w:rsidP="00CE05C8">
      <w:pPr>
        <w:tabs>
          <w:tab w:val="left" w:pos="3165"/>
        </w:tabs>
        <w:ind w:firstLine="567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>Месторождение проходит вдоль государственной границы с Казахстаном. В августе 2021 года министр природных ресурсов и экологии РФ и министр экологии, геологии и природных ресурсов Казахстана </w:t>
      </w:r>
      <w:hyperlink r:id="rId12" w:history="1">
        <w:r w:rsidRPr="00DC627C">
          <w:rPr>
            <w:rStyle w:val="ad"/>
            <w:rFonts w:cs="Times New Roman"/>
            <w:b w:val="0"/>
            <w:color w:val="auto"/>
            <w:sz w:val="28"/>
            <w:szCs w:val="28"/>
            <w:u w:val="none"/>
          </w:rPr>
          <w:t>подписали межправительственное соглашение</w:t>
        </w:r>
      </w:hyperlink>
      <w:r w:rsidRPr="00DC627C">
        <w:rPr>
          <w:rFonts w:cs="Times New Roman"/>
          <w:b w:val="0"/>
          <w:color w:val="000000"/>
          <w:sz w:val="28"/>
          <w:szCs w:val="28"/>
        </w:rPr>
        <w:t> об особенностях ведения хозяйственной деятельности на приграничной территории на Тарутинском (Россия) и Восточно-Тарутинском (Казахстан) месторождениях.</w:t>
      </w:r>
      <w:r w:rsidRPr="00DC627C">
        <w:rPr>
          <w:rFonts w:ascii="Georgia" w:hAnsi="Georgia"/>
          <w:color w:val="000000"/>
          <w:sz w:val="28"/>
          <w:szCs w:val="28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</w:rPr>
        <w:t>Разработка Тарутинского месторождения даст дополнительные налоговые поступления в бюджет Челябинской области в размере 2,4 млрд рублей. Кроме того, подписанное соглашение расширит межрегиональное сотрудничество России и Казахстана. Например, будут проводиться геологическое изучение участка недр и разведка полезных ископаемых.</w:t>
      </w:r>
      <w:r w:rsidRPr="00DC627C">
        <w:rPr>
          <w:rFonts w:ascii="Georgia" w:hAnsi="Georgia"/>
          <w:color w:val="000000"/>
          <w:sz w:val="28"/>
          <w:szCs w:val="28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</w:rPr>
        <w:t>Лицензией на освоение месторождения на территории РФ с 2018 года владеет Русская медная компания через ООО «Восточный Базис». </w:t>
      </w:r>
      <w:r w:rsidR="00AD7DE1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F9243E" w:rsidRPr="00DC627C" w:rsidRDefault="00F9243E" w:rsidP="00CE05C8">
      <w:pPr>
        <w:spacing w:line="23" w:lineRule="atLeast"/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lastRenderedPageBreak/>
        <w:t>Так же перспективное месторождение – Тарутинское скарновое месторождение медно-магнетитовых руд, которое находится на востоке района. Рудные минералы – магнетит, пирит, халькоперит и пирротин со сфалеритом, галенитом, молибденитом. Медные руды месторождения легко обогатимы.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Карамысовское рудопр</w:t>
      </w:r>
      <w:r w:rsidR="00060B9E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оявление медно-порфирового типа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расположено на восточном берегу оз. Карамыс. Минерализация представлена пиритом, халькопиритом, магнетитом, пирротином, также молибденит и галенит. Рудопроявление перспективное.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Никель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На территории района выявлено три месторождения, ряд рудопроявлений и проявлений силикатных никелевых руд. Все эти рудные объекты в геологическом отношении, приурочены к северной части Куликовского серпентинитового массива. Перспектива изучения и разработки  имеется.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Аллюминий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На севере района,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6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на восток от п. Черноборский, выделяется полоса отложений двуслюдяных сланцев с кианитом. Требуется изучение.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Редкие и радиоактивные элементы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Проявление, расположенное у западной окраины п. Московский. Данное проявление считается перспективным на уран и полиметаллы.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Золото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В районе выявлено большое количество промышленных и перспективных объектов коренного и россыпного золота. Объекты золота выявлены практически на всей территории района, но они довольно четко группируются на нескольких участках – 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>это,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прежде всего объекты</w:t>
      </w:r>
      <w:r w:rsidR="00317190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р. Черная на севере района, полоса от п. Редутово на север более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20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и ряд объектов на юго-востоке. Одиночные промышленные объекты выявлены севернее п. Тогузак, севернее г. Мысовой на севере, и на крайнем юге – южнее п. Порт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–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Артур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-Чекановские россыпи. Перспективы района на золото связаны с переоценкой отра</w:t>
      </w:r>
      <w:r w:rsidR="00317190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ботанных ранее рудных объектов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с рядом рудопроявлений в бурых железняках и большое количество золота, как попутного элемента, выявленного на Тарутинском медно-магнетитовом месторождении.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Нерудные полезные ископаемые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Из нерудных ископаемых на территории района выявлены два промышленных месторождения огнеупор</w:t>
      </w:r>
      <w:r w:rsidR="00317190" w:rsidRPr="00DC627C">
        <w:rPr>
          <w:rFonts w:cs="Times New Roman"/>
          <w:b w:val="0"/>
          <w:color w:val="000000"/>
          <w:sz w:val="28"/>
          <w:szCs w:val="28"/>
          <w:lang w:eastAsia="en-US"/>
        </w:rPr>
        <w:t>ных глин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– Бускульское и им. Цвиллинга. Вся восточная часть района, восточнее оз. Тарутино, где развиты отложения каолиновых глин Наурзумской свиты, перспективна на выявление огнеупоров.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Новоеткульская залежь – расположена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3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.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на юг от п. 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Новоеткульский. 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Тарутино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-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Луговская залежь – между озёрами Тарутино и Камышное. В исходном состоянии глины представляют интерес для промышленности строительной керамики и огнеупоров.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Алюбайская залежь – расположена на восток от п. Бускульский. заслуживает внимания восточная часть залежи, где глины пригодны для промышленности.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lastRenderedPageBreak/>
        <w:t xml:space="preserve">Южно-Берлинский участок – расположен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2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.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западнее оз. Камышное. Глины полукислые, огнеупорные, могут быть использованы в керамике.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Каолиновые глины – проявление расположено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1,8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.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восточнее оз. Солёное. по лабораторным испытаниям могут быть использованы для производства резинотехнических изделий. искусственных кож и тканей. 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Графит</w:t>
      </w:r>
    </w:p>
    <w:p w:rsidR="002F156B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В юго-восточной части района развиты графитсодержащие сланцы.</w:t>
      </w:r>
      <w:r w:rsidR="007875B8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(Порт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-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Артурский участок, Потаповский участок) </w:t>
      </w:r>
      <w:r w:rsidR="007875B8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Ведутся геологические работы, </w:t>
      </w:r>
    </w:p>
    <w:p w:rsidR="00F9243E" w:rsidRPr="00DC627C" w:rsidRDefault="007875B8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получена лицензия, в перспективе строительство</w:t>
      </w:r>
      <w:r w:rsidR="002F156B" w:rsidRPr="00DC627C">
        <w:rPr>
          <w:rFonts w:cs="Times New Roman"/>
          <w:b w:val="0"/>
          <w:color w:val="000000"/>
          <w:sz w:val="28"/>
          <w:szCs w:val="28"/>
          <w:lang w:eastAsia="en-US"/>
        </w:rPr>
        <w:t> 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обогатительной ф</w:t>
      </w:r>
      <w:r w:rsidR="009204C6" w:rsidRPr="00DC627C">
        <w:rPr>
          <w:rFonts w:cs="Times New Roman"/>
          <w:b w:val="0"/>
          <w:color w:val="000000"/>
          <w:sz w:val="28"/>
          <w:szCs w:val="28"/>
          <w:lang w:eastAsia="en-US"/>
        </w:rPr>
        <w:t>а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брики (комбината).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Тальк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Геологические запасы по рудопроявлениям  значительные. Геологи считают, что в районе возможно нахождение высококачественных тальковых руд. (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6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.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на запад от п. Новоукраинский,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1 км</w:t>
        </w:r>
        <w:r w:rsidR="00053B6C"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.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на восток от Кордона,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6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. на северо-запад от п. Светлое,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4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.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на запад от п. Тарасовка,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7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. южнее п. Новый Мир) 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i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i/>
          <w:color w:val="000000"/>
          <w:sz w:val="28"/>
          <w:szCs w:val="28"/>
          <w:lang w:eastAsia="en-US"/>
        </w:rPr>
        <w:t>Строительные материалы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В районе имеются месторождения стройкамня (Беловское, Чесменское).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Мелкие залежи  стройкамня, щебня (в районе поселков  Черноборский, Углицкий, Светлое, Калиновский, Ново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-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Теми</w:t>
      </w:r>
      <w:r w:rsidR="00317190" w:rsidRPr="00DC627C">
        <w:rPr>
          <w:rFonts w:cs="Times New Roman"/>
          <w:b w:val="0"/>
          <w:color w:val="000000"/>
          <w:sz w:val="28"/>
          <w:szCs w:val="28"/>
          <w:lang w:eastAsia="en-US"/>
        </w:rPr>
        <w:t>рский,</w:t>
      </w:r>
      <w:r w:rsidR="00E658B7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Московский, Березинский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)</w:t>
      </w:r>
      <w:r w:rsidR="00E658B7" w:rsidRPr="00DC627C">
        <w:rPr>
          <w:rFonts w:cs="Times New Roman"/>
          <w:b w:val="0"/>
          <w:color w:val="000000"/>
          <w:sz w:val="28"/>
          <w:szCs w:val="28"/>
          <w:lang w:eastAsia="en-US"/>
        </w:rPr>
        <w:t>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Стройпески имеют площадн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>ое развитие на востоке района (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кварцевые, разнозернистые, мономинеральные). Перспективны как строительные.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Кирпичные глины в районе имеются на северной окраине п. Редутово,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3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.южнее п. Светлое, в южной части с. Чесма, в 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  <w:lang w:eastAsia="en-US"/>
          </w:rPr>
          <w:t>1,5 км</w:t>
        </w:r>
      </w:smartTag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. юго-восточнее д. Баландино. Глины хорошо опекаются, пригодны для производства напольной плитки.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Учитывая разнообразие геологических образований на территории района, достаточную степень обнажённости западной и центральной части, можно уверено оценивать перспективы добычи облицовочных камней (змеевики, мрамор, порфировидные граниты). 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  <w:lang w:eastAsia="en-US"/>
        </w:rPr>
      </w:pP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Анализ имеющихся данных по геолого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-</w:t>
      </w:r>
      <w:r w:rsidR="00053B6C" w:rsidRPr="00DC627C">
        <w:rPr>
          <w:rFonts w:cs="Times New Roman"/>
          <w:b w:val="0"/>
          <w:color w:val="000000"/>
          <w:sz w:val="28"/>
          <w:szCs w:val="28"/>
          <w:lang w:eastAsia="en-US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  <w:lang w:eastAsia="en-US"/>
        </w:rPr>
        <w:t>разведочным работам позволяет говорить о перспективности в изучении минерально-сырьевых ресурсов района.</w:t>
      </w:r>
    </w:p>
    <w:p w:rsidR="007875B8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i/>
          <w:color w:val="000000"/>
          <w:sz w:val="28"/>
          <w:szCs w:val="28"/>
        </w:rPr>
      </w:pPr>
      <w:r w:rsidRPr="00DC627C">
        <w:rPr>
          <w:rFonts w:cs="Times New Roman"/>
          <w:b w:val="0"/>
          <w:i/>
          <w:color w:val="000000"/>
          <w:sz w:val="28"/>
          <w:szCs w:val="28"/>
        </w:rPr>
        <w:t xml:space="preserve">Лесные ресурсы. 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>Почти по середине зоны, вдоль шестидесятого меридиана проходит Урало</w:t>
      </w:r>
      <w:r w:rsidR="00053B6C" w:rsidRPr="00DC627C"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</w:rPr>
        <w:t>-</w:t>
      </w:r>
      <w:r w:rsidR="00053B6C" w:rsidRPr="00DC627C">
        <w:rPr>
          <w:rFonts w:cs="Times New Roman"/>
          <w:b w:val="0"/>
          <w:color w:val="000000"/>
          <w:sz w:val="28"/>
          <w:szCs w:val="28"/>
        </w:rPr>
        <w:t xml:space="preserve"> </w:t>
      </w:r>
      <w:r w:rsidRPr="00DC627C">
        <w:rPr>
          <w:rFonts w:cs="Times New Roman"/>
          <w:b w:val="0"/>
          <w:color w:val="000000"/>
          <w:sz w:val="28"/>
          <w:szCs w:val="28"/>
        </w:rPr>
        <w:t>Тобольский водораздел, по которому во многих местах обнажаются большие гранитные массивы, как Чесменский, Зингейский, Джабык-Карагайский, Аландский. Они поднимаются до высоты 350-</w:t>
      </w:r>
      <w:smartTag w:uri="urn:schemas-microsoft-com:office:smarttags" w:element="metricconverter">
        <w:smartTagPr>
          <w:attr w:name="ProductID" w:val="147 км"/>
        </w:smartTagPr>
        <w:r w:rsidRPr="00DC627C">
          <w:rPr>
            <w:rFonts w:cs="Times New Roman"/>
            <w:b w:val="0"/>
            <w:color w:val="000000"/>
            <w:sz w:val="28"/>
            <w:szCs w:val="28"/>
          </w:rPr>
          <w:t>450 м</w:t>
        </w:r>
      </w:smartTag>
      <w:r w:rsidRPr="00DC627C">
        <w:rPr>
          <w:rFonts w:cs="Times New Roman"/>
          <w:b w:val="0"/>
          <w:color w:val="000000"/>
          <w:sz w:val="28"/>
          <w:szCs w:val="28"/>
        </w:rPr>
        <w:t xml:space="preserve"> над уровнем моря и, как правило, покрыты, подобно лесостепной зоне, сосновыми борами, а в понижениях – березовыми колками. 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>По почвенно-растительному покрову территория района очень разнообразна. В северо-западной и центральной части района имеются сплошные массивы лесов (Черный Бор, Тугунский Бор, Желтая и Темирская Дачи), в северо-восточной части – отдельные колки, восточная часть – практически безлесная. Основными лесообразующими породами являются береза и сосна.</w:t>
      </w:r>
    </w:p>
    <w:p w:rsidR="00A1022C" w:rsidRPr="00DC627C" w:rsidRDefault="00F9243E" w:rsidP="00A1022C">
      <w:pPr>
        <w:tabs>
          <w:tab w:val="left" w:pos="3544"/>
        </w:tabs>
        <w:ind w:firstLine="709"/>
        <w:jc w:val="both"/>
        <w:rPr>
          <w:rFonts w:cs="Times New Roman"/>
          <w:b w:val="0"/>
          <w:color w:val="000000"/>
          <w:sz w:val="28"/>
          <w:szCs w:val="28"/>
        </w:rPr>
        <w:sectPr w:rsidR="00A1022C" w:rsidRPr="00DC627C" w:rsidSect="002C6F02">
          <w:pgSz w:w="11906" w:h="16838"/>
          <w:pgMar w:top="284" w:right="851" w:bottom="851" w:left="1418" w:header="709" w:footer="709" w:gutter="0"/>
          <w:pgNumType w:start="3"/>
          <w:cols w:space="708"/>
          <w:titlePg/>
          <w:docGrid w:linePitch="360"/>
        </w:sectPr>
      </w:pPr>
      <w:r w:rsidRPr="00DC627C">
        <w:rPr>
          <w:rFonts w:cs="Times New Roman"/>
          <w:b w:val="0"/>
          <w:i/>
          <w:color w:val="000000"/>
          <w:sz w:val="28"/>
          <w:szCs w:val="28"/>
        </w:rPr>
        <w:lastRenderedPageBreak/>
        <w:t>Земельные ресурсы.</w:t>
      </w:r>
      <w:r w:rsidRPr="00DC627C">
        <w:rPr>
          <w:rFonts w:cs="Times New Roman"/>
          <w:b w:val="0"/>
          <w:color w:val="000000"/>
          <w:sz w:val="28"/>
          <w:szCs w:val="28"/>
        </w:rPr>
        <w:t xml:space="preserve"> Распространены преимущественно обыкновенные и тучные выщелоченные зернистые черноземы, глинистые и суглинистые.</w:t>
      </w:r>
    </w:p>
    <w:p w:rsidR="00F9243E" w:rsidRPr="00DC627C" w:rsidRDefault="00D76528" w:rsidP="00EB00E9">
      <w:pPr>
        <w:pStyle w:val="af5"/>
        <w:jc w:val="center"/>
        <w:outlineLvl w:val="2"/>
        <w:rPr>
          <w:rFonts w:ascii="Times New Roman" w:hAnsi="Times New Roman"/>
          <w:i w:val="0"/>
          <w:color w:val="auto"/>
          <w:sz w:val="28"/>
          <w:szCs w:val="28"/>
        </w:rPr>
      </w:pPr>
      <w:bookmarkStart w:id="9" w:name="_Toc511381169"/>
      <w:r w:rsidRPr="00DC627C"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2. </w:t>
      </w:r>
      <w:r w:rsidR="008C00E0"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Демография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и трудовые ресурсы</w:t>
      </w:r>
      <w:bookmarkEnd w:id="9"/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</w:p>
    <w:tbl>
      <w:tblPr>
        <w:tblW w:w="9122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943"/>
        <w:gridCol w:w="1181"/>
        <w:gridCol w:w="1181"/>
        <w:gridCol w:w="1181"/>
      </w:tblGrid>
      <w:tr w:rsidR="00E569BC" w:rsidRPr="00DC627C" w:rsidTr="00E569BC">
        <w:trPr>
          <w:jc w:val="center"/>
        </w:trPr>
        <w:tc>
          <w:tcPr>
            <w:tcW w:w="636" w:type="dxa"/>
          </w:tcPr>
          <w:p w:rsidR="00E569BC" w:rsidRPr="00DC627C" w:rsidRDefault="00E569B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943" w:type="dxa"/>
          </w:tcPr>
          <w:p w:rsidR="00E569BC" w:rsidRPr="00DC627C" w:rsidRDefault="00E569B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181" w:type="dxa"/>
            <w:vAlign w:val="center"/>
          </w:tcPr>
          <w:p w:rsidR="00E569BC" w:rsidRPr="00DC627C" w:rsidRDefault="00E569BC" w:rsidP="00E569BC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1181" w:type="dxa"/>
          </w:tcPr>
          <w:p w:rsidR="00E569BC" w:rsidRPr="00DC627C" w:rsidRDefault="00E569BC" w:rsidP="00E569BC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2020 г.</w:t>
            </w:r>
          </w:p>
        </w:tc>
        <w:tc>
          <w:tcPr>
            <w:tcW w:w="1181" w:type="dxa"/>
          </w:tcPr>
          <w:p w:rsidR="00E569BC" w:rsidRPr="00DC627C" w:rsidRDefault="00E569BC" w:rsidP="00E569BC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2021 г.</w:t>
            </w:r>
          </w:p>
        </w:tc>
      </w:tr>
      <w:tr w:rsidR="00E569BC" w:rsidRPr="00DC627C" w:rsidTr="00E569BC">
        <w:trPr>
          <w:jc w:val="center"/>
        </w:trPr>
        <w:tc>
          <w:tcPr>
            <w:tcW w:w="636" w:type="dxa"/>
          </w:tcPr>
          <w:p w:rsidR="00E569BC" w:rsidRPr="00DC627C" w:rsidRDefault="00E569B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4943" w:type="dxa"/>
          </w:tcPr>
          <w:p w:rsidR="00E569BC" w:rsidRPr="00DC627C" w:rsidRDefault="00E569BC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1181" w:type="dxa"/>
          </w:tcPr>
          <w:p w:rsidR="00E569BC" w:rsidRPr="00DC627C" w:rsidRDefault="00E569BC" w:rsidP="0079677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18,1</w:t>
            </w:r>
          </w:p>
        </w:tc>
        <w:tc>
          <w:tcPr>
            <w:tcW w:w="1181" w:type="dxa"/>
          </w:tcPr>
          <w:p w:rsidR="00E569BC" w:rsidRPr="00DC627C" w:rsidRDefault="00E569BC" w:rsidP="0079677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17,9</w:t>
            </w:r>
          </w:p>
        </w:tc>
        <w:tc>
          <w:tcPr>
            <w:tcW w:w="1181" w:type="dxa"/>
          </w:tcPr>
          <w:p w:rsidR="00E569BC" w:rsidRPr="00DC627C" w:rsidRDefault="00E569BC" w:rsidP="0079677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17,7</w:t>
            </w:r>
          </w:p>
        </w:tc>
      </w:tr>
      <w:tr w:rsidR="00E569BC" w:rsidRPr="00DC627C" w:rsidTr="00E569BC">
        <w:trPr>
          <w:jc w:val="center"/>
        </w:trPr>
        <w:tc>
          <w:tcPr>
            <w:tcW w:w="636" w:type="dxa"/>
          </w:tcPr>
          <w:p w:rsidR="00E569BC" w:rsidRPr="00DC627C" w:rsidRDefault="00E569B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4943" w:type="dxa"/>
          </w:tcPr>
          <w:p w:rsidR="00E569BC" w:rsidRPr="00DC627C" w:rsidRDefault="00E569BC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Коэффициент рождаемости,</w:t>
            </w:r>
          </w:p>
          <w:p w:rsidR="00E569BC" w:rsidRPr="00DC627C" w:rsidRDefault="00E569BC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на 1000 человек населения</w:t>
            </w:r>
          </w:p>
        </w:tc>
        <w:tc>
          <w:tcPr>
            <w:tcW w:w="1181" w:type="dxa"/>
          </w:tcPr>
          <w:p w:rsidR="00E569BC" w:rsidRPr="00DC627C" w:rsidRDefault="00E569BC" w:rsidP="003A60D5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8,1</w:t>
            </w:r>
          </w:p>
        </w:tc>
        <w:tc>
          <w:tcPr>
            <w:tcW w:w="1181" w:type="dxa"/>
          </w:tcPr>
          <w:p w:rsidR="00E569BC" w:rsidRPr="00DC627C" w:rsidRDefault="00EB1A91" w:rsidP="003A60D5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9,0</w:t>
            </w:r>
          </w:p>
        </w:tc>
        <w:tc>
          <w:tcPr>
            <w:tcW w:w="1181" w:type="dxa"/>
          </w:tcPr>
          <w:p w:rsidR="00E569BC" w:rsidRPr="00DC627C" w:rsidRDefault="00EB1A91" w:rsidP="003A60D5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8,1</w:t>
            </w:r>
          </w:p>
        </w:tc>
      </w:tr>
      <w:tr w:rsidR="00E569BC" w:rsidRPr="00DC627C" w:rsidTr="00E569BC">
        <w:trPr>
          <w:trHeight w:val="940"/>
          <w:jc w:val="center"/>
        </w:trPr>
        <w:tc>
          <w:tcPr>
            <w:tcW w:w="636" w:type="dxa"/>
          </w:tcPr>
          <w:p w:rsidR="00E569BC" w:rsidRPr="00DC627C" w:rsidRDefault="00E569B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2.3.</w:t>
            </w:r>
          </w:p>
        </w:tc>
        <w:tc>
          <w:tcPr>
            <w:tcW w:w="4943" w:type="dxa"/>
          </w:tcPr>
          <w:p w:rsidR="00E569BC" w:rsidRPr="00DC627C" w:rsidRDefault="00E569BC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Среднесписочная численность работающих </w:t>
            </w:r>
            <w:r w:rsidRPr="00DC627C">
              <w:rPr>
                <w:rFonts w:cs="Times New Roman"/>
                <w:b w:val="0"/>
                <w:sz w:val="28"/>
                <w:szCs w:val="28"/>
              </w:rPr>
              <w:br/>
              <w:t>(без внешних совместителей), человек</w:t>
            </w:r>
          </w:p>
        </w:tc>
        <w:tc>
          <w:tcPr>
            <w:tcW w:w="1181" w:type="dxa"/>
            <w:vAlign w:val="center"/>
          </w:tcPr>
          <w:p w:rsidR="00E569BC" w:rsidRPr="00DC627C" w:rsidRDefault="00E569BC" w:rsidP="00FC15E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2340</w:t>
            </w:r>
          </w:p>
        </w:tc>
        <w:tc>
          <w:tcPr>
            <w:tcW w:w="1181" w:type="dxa"/>
          </w:tcPr>
          <w:p w:rsidR="00EB1A91" w:rsidRPr="00DC627C" w:rsidRDefault="00EB1A91" w:rsidP="00FC15E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E569BC" w:rsidRPr="00DC627C" w:rsidRDefault="00EB1A91" w:rsidP="00FC15E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2174</w:t>
            </w:r>
          </w:p>
        </w:tc>
        <w:tc>
          <w:tcPr>
            <w:tcW w:w="1181" w:type="dxa"/>
          </w:tcPr>
          <w:p w:rsidR="00EB1A91" w:rsidRPr="00DC627C" w:rsidRDefault="00EB1A91" w:rsidP="00FC15E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E569BC" w:rsidRPr="00DC627C" w:rsidRDefault="00704A9C" w:rsidP="00FC15E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2500</w:t>
            </w:r>
          </w:p>
        </w:tc>
      </w:tr>
      <w:tr w:rsidR="00E569BC" w:rsidRPr="00DC627C" w:rsidTr="00E569BC">
        <w:trPr>
          <w:jc w:val="center"/>
        </w:trPr>
        <w:tc>
          <w:tcPr>
            <w:tcW w:w="636" w:type="dxa"/>
          </w:tcPr>
          <w:p w:rsidR="00E569BC" w:rsidRPr="00DC627C" w:rsidRDefault="00E569B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4943" w:type="dxa"/>
          </w:tcPr>
          <w:p w:rsidR="00E569BC" w:rsidRPr="00DC627C" w:rsidRDefault="00E569BC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Уровень безработицы, %</w:t>
            </w:r>
          </w:p>
        </w:tc>
        <w:tc>
          <w:tcPr>
            <w:tcW w:w="1181" w:type="dxa"/>
          </w:tcPr>
          <w:p w:rsidR="00E569BC" w:rsidRPr="00DC627C" w:rsidRDefault="00E569BC" w:rsidP="00046423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3,75</w:t>
            </w:r>
          </w:p>
        </w:tc>
        <w:tc>
          <w:tcPr>
            <w:tcW w:w="1181" w:type="dxa"/>
          </w:tcPr>
          <w:p w:rsidR="00E569BC" w:rsidRPr="00DC627C" w:rsidRDefault="00E569BC" w:rsidP="00046423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5,68</w:t>
            </w:r>
          </w:p>
        </w:tc>
        <w:tc>
          <w:tcPr>
            <w:tcW w:w="1181" w:type="dxa"/>
          </w:tcPr>
          <w:p w:rsidR="00E569BC" w:rsidRPr="00DC627C" w:rsidRDefault="00E569BC" w:rsidP="00046423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4,12</w:t>
            </w:r>
          </w:p>
        </w:tc>
      </w:tr>
    </w:tbl>
    <w:p w:rsidR="002E5C4E" w:rsidRPr="00DC627C" w:rsidRDefault="002E5C4E" w:rsidP="00AC7B2A">
      <w:pPr>
        <w:pStyle w:val="af3"/>
        <w:tabs>
          <w:tab w:val="left" w:pos="180"/>
        </w:tabs>
        <w:spacing w:before="240"/>
        <w:ind w:left="-180" w:firstLine="900"/>
        <w:jc w:val="both"/>
        <w:rPr>
          <w:szCs w:val="28"/>
        </w:rPr>
      </w:pPr>
      <w:r w:rsidRPr="00DC627C">
        <w:rPr>
          <w:szCs w:val="28"/>
        </w:rPr>
        <w:t xml:space="preserve">Чесменский район включает 32 населенных пункта. </w:t>
      </w:r>
    </w:p>
    <w:p w:rsidR="002E5C4E" w:rsidRPr="00DC627C" w:rsidRDefault="002E5C4E" w:rsidP="002E5C4E">
      <w:pPr>
        <w:pStyle w:val="af3"/>
        <w:tabs>
          <w:tab w:val="left" w:pos="180"/>
        </w:tabs>
        <w:ind w:left="-180" w:firstLine="900"/>
        <w:jc w:val="both"/>
        <w:rPr>
          <w:szCs w:val="28"/>
        </w:rPr>
      </w:pPr>
      <w:r w:rsidRPr="00DC627C">
        <w:rPr>
          <w:szCs w:val="28"/>
        </w:rPr>
        <w:t>Численность населения на 01.01.20</w:t>
      </w:r>
      <w:r w:rsidR="00E569BC" w:rsidRPr="00DC627C">
        <w:rPr>
          <w:szCs w:val="28"/>
        </w:rPr>
        <w:t>22</w:t>
      </w:r>
      <w:r w:rsidRPr="00DC627C">
        <w:rPr>
          <w:szCs w:val="28"/>
        </w:rPr>
        <w:t xml:space="preserve"> г. </w:t>
      </w:r>
      <w:r w:rsidR="00E569BC" w:rsidRPr="00DC627C">
        <w:rPr>
          <w:szCs w:val="28"/>
        </w:rPr>
        <w:t>17525</w:t>
      </w:r>
      <w:r w:rsidRPr="00DC627C">
        <w:rPr>
          <w:szCs w:val="28"/>
        </w:rPr>
        <w:t xml:space="preserve"> человек. </w:t>
      </w:r>
    </w:p>
    <w:p w:rsidR="002E5C4E" w:rsidRPr="00DC627C" w:rsidRDefault="002E5C4E" w:rsidP="002E5C4E">
      <w:pPr>
        <w:pStyle w:val="af3"/>
        <w:tabs>
          <w:tab w:val="left" w:pos="180"/>
        </w:tabs>
        <w:ind w:left="-180" w:firstLine="900"/>
        <w:jc w:val="both"/>
        <w:rPr>
          <w:szCs w:val="28"/>
        </w:rPr>
      </w:pPr>
      <w:r w:rsidRPr="00DC627C">
        <w:rPr>
          <w:szCs w:val="28"/>
        </w:rPr>
        <w:t xml:space="preserve">В районе многочисленными являются: Чесменское сельское поселение с численностью </w:t>
      </w:r>
      <w:r w:rsidR="00A06582" w:rsidRPr="00DC627C">
        <w:rPr>
          <w:sz w:val="26"/>
          <w:szCs w:val="26"/>
        </w:rPr>
        <w:t>6</w:t>
      </w:r>
      <w:r w:rsidR="00E569BC" w:rsidRPr="00DC627C">
        <w:rPr>
          <w:sz w:val="26"/>
          <w:szCs w:val="26"/>
        </w:rPr>
        <w:t>283</w:t>
      </w:r>
      <w:r w:rsidR="00A06582" w:rsidRPr="00DC627C">
        <w:rPr>
          <w:sz w:val="26"/>
          <w:szCs w:val="26"/>
        </w:rPr>
        <w:t xml:space="preserve"> </w:t>
      </w:r>
      <w:r w:rsidRPr="00DC627C">
        <w:rPr>
          <w:szCs w:val="28"/>
        </w:rPr>
        <w:t xml:space="preserve">человек или </w:t>
      </w:r>
      <w:r w:rsidR="000303C7" w:rsidRPr="00DC627C">
        <w:rPr>
          <w:szCs w:val="28"/>
        </w:rPr>
        <w:t>35</w:t>
      </w:r>
      <w:r w:rsidR="00A06582" w:rsidRPr="00DC627C">
        <w:rPr>
          <w:szCs w:val="28"/>
        </w:rPr>
        <w:t>,</w:t>
      </w:r>
      <w:r w:rsidR="000303C7" w:rsidRPr="00DC627C">
        <w:rPr>
          <w:szCs w:val="28"/>
        </w:rPr>
        <w:t>8</w:t>
      </w:r>
      <w:r w:rsidRPr="00DC627C">
        <w:rPr>
          <w:szCs w:val="28"/>
        </w:rPr>
        <w:t xml:space="preserve"> % от общей численности населения района, Светловское сельское поселение – </w:t>
      </w:r>
      <w:r w:rsidR="00E569BC" w:rsidRPr="00DC627C">
        <w:rPr>
          <w:sz w:val="26"/>
          <w:szCs w:val="26"/>
        </w:rPr>
        <w:t>1555</w:t>
      </w:r>
      <w:r w:rsidR="00A06582" w:rsidRPr="00DC627C">
        <w:rPr>
          <w:sz w:val="26"/>
          <w:szCs w:val="26"/>
        </w:rPr>
        <w:t xml:space="preserve"> </w:t>
      </w:r>
      <w:r w:rsidRPr="00DC627C">
        <w:rPr>
          <w:szCs w:val="28"/>
        </w:rPr>
        <w:t xml:space="preserve">человек или </w:t>
      </w:r>
      <w:r w:rsidR="000303C7" w:rsidRPr="00DC627C">
        <w:rPr>
          <w:szCs w:val="28"/>
        </w:rPr>
        <w:t>8</w:t>
      </w:r>
      <w:r w:rsidRPr="00DC627C">
        <w:rPr>
          <w:szCs w:val="28"/>
        </w:rPr>
        <w:t>,</w:t>
      </w:r>
      <w:r w:rsidR="000303C7" w:rsidRPr="00DC627C">
        <w:rPr>
          <w:szCs w:val="28"/>
        </w:rPr>
        <w:t>9</w:t>
      </w:r>
      <w:r w:rsidRPr="00DC627C">
        <w:rPr>
          <w:szCs w:val="28"/>
        </w:rPr>
        <w:t xml:space="preserve"> %, </w:t>
      </w:r>
      <w:r w:rsidR="00914838" w:rsidRPr="00DC627C">
        <w:rPr>
          <w:szCs w:val="28"/>
        </w:rPr>
        <w:t>Березинское</w:t>
      </w:r>
      <w:r w:rsidRPr="00DC627C">
        <w:rPr>
          <w:szCs w:val="28"/>
        </w:rPr>
        <w:t xml:space="preserve"> сельское поселение – </w:t>
      </w:r>
      <w:r w:rsidR="00E569BC" w:rsidRPr="00DC627C">
        <w:rPr>
          <w:sz w:val="26"/>
          <w:szCs w:val="26"/>
        </w:rPr>
        <w:t>1340</w:t>
      </w:r>
      <w:r w:rsidR="00A06582" w:rsidRPr="00DC627C">
        <w:rPr>
          <w:sz w:val="26"/>
          <w:szCs w:val="26"/>
        </w:rPr>
        <w:t xml:space="preserve"> </w:t>
      </w:r>
      <w:r w:rsidRPr="00DC627C">
        <w:rPr>
          <w:szCs w:val="28"/>
        </w:rPr>
        <w:t xml:space="preserve">человек или </w:t>
      </w:r>
      <w:r w:rsidR="000303C7" w:rsidRPr="00DC627C">
        <w:rPr>
          <w:szCs w:val="28"/>
        </w:rPr>
        <w:t>7,6</w:t>
      </w:r>
      <w:r w:rsidRPr="00DC627C">
        <w:rPr>
          <w:szCs w:val="28"/>
        </w:rPr>
        <w:t xml:space="preserve"> %. 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Возрастная структура населения (</w:t>
      </w:r>
      <w:r w:rsidR="00DC6BD6" w:rsidRPr="00DC627C">
        <w:rPr>
          <w:rFonts w:cs="Times New Roman"/>
          <w:b w:val="0"/>
          <w:sz w:val="28"/>
          <w:szCs w:val="28"/>
        </w:rPr>
        <w:t>на 01.01.</w:t>
      </w:r>
      <w:r w:rsidR="00E569BC" w:rsidRPr="00DC627C">
        <w:rPr>
          <w:rFonts w:cs="Times New Roman"/>
          <w:b w:val="0"/>
          <w:sz w:val="28"/>
          <w:szCs w:val="28"/>
        </w:rPr>
        <w:t>2022</w:t>
      </w:r>
      <w:r w:rsidR="00700893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год</w:t>
      </w:r>
      <w:r w:rsidR="00B06FFA" w:rsidRPr="00DC627C">
        <w:rPr>
          <w:rFonts w:cs="Times New Roman"/>
          <w:b w:val="0"/>
          <w:sz w:val="28"/>
          <w:szCs w:val="28"/>
        </w:rPr>
        <w:t xml:space="preserve"> по данным Челябинскстата "Демографический ежегодник Челябинской области</w:t>
      </w:r>
      <w:r w:rsidR="002E5C4E" w:rsidRPr="00DC627C">
        <w:rPr>
          <w:rFonts w:cs="Times New Roman"/>
          <w:b w:val="0"/>
          <w:sz w:val="28"/>
          <w:szCs w:val="28"/>
        </w:rPr>
        <w:t>"</w:t>
      </w:r>
      <w:r w:rsidRPr="00DC627C">
        <w:rPr>
          <w:rFonts w:cs="Times New Roman"/>
          <w:b w:val="0"/>
          <w:sz w:val="28"/>
          <w:szCs w:val="28"/>
        </w:rPr>
        <w:t xml:space="preserve">): 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-моложе</w:t>
      </w:r>
      <w:r w:rsidR="00700893" w:rsidRPr="00DC627C">
        <w:rPr>
          <w:rFonts w:cs="Times New Roman"/>
          <w:b w:val="0"/>
          <w:sz w:val="28"/>
          <w:szCs w:val="28"/>
        </w:rPr>
        <w:t xml:space="preserve"> трудоспособного возраста – </w:t>
      </w:r>
      <w:r w:rsidR="00E569BC" w:rsidRPr="00DC627C">
        <w:rPr>
          <w:rFonts w:cs="Times New Roman"/>
          <w:b w:val="0"/>
          <w:sz w:val="28"/>
          <w:szCs w:val="28"/>
        </w:rPr>
        <w:t>3550</w:t>
      </w:r>
      <w:r w:rsidR="004C6794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человек;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-в</w:t>
      </w:r>
      <w:r w:rsidR="00700893" w:rsidRPr="00DC627C">
        <w:rPr>
          <w:rFonts w:cs="Times New Roman"/>
          <w:b w:val="0"/>
          <w:sz w:val="28"/>
          <w:szCs w:val="28"/>
        </w:rPr>
        <w:t xml:space="preserve"> трудоспособном возрасте – </w:t>
      </w:r>
      <w:r w:rsidR="00CE05C8" w:rsidRPr="00DC627C">
        <w:rPr>
          <w:rFonts w:cs="Times New Roman"/>
          <w:b w:val="0"/>
          <w:sz w:val="28"/>
          <w:szCs w:val="28"/>
        </w:rPr>
        <w:t>9</w:t>
      </w:r>
      <w:r w:rsidR="00E569BC" w:rsidRPr="00DC627C">
        <w:rPr>
          <w:rFonts w:cs="Times New Roman"/>
          <w:b w:val="0"/>
          <w:sz w:val="28"/>
          <w:szCs w:val="28"/>
        </w:rPr>
        <w:t>332</w:t>
      </w:r>
      <w:r w:rsidRPr="00DC627C">
        <w:rPr>
          <w:rFonts w:cs="Times New Roman"/>
          <w:b w:val="0"/>
          <w:sz w:val="28"/>
          <w:szCs w:val="28"/>
        </w:rPr>
        <w:t xml:space="preserve"> человек;</w:t>
      </w:r>
    </w:p>
    <w:p w:rsidR="00F9243E" w:rsidRPr="00DC627C" w:rsidRDefault="00700893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-старше трудоспособного – </w:t>
      </w:r>
      <w:r w:rsidR="00E569BC" w:rsidRPr="00DC627C">
        <w:rPr>
          <w:rFonts w:cs="Times New Roman"/>
          <w:b w:val="0"/>
          <w:sz w:val="28"/>
          <w:szCs w:val="28"/>
        </w:rPr>
        <w:t>4643</w:t>
      </w:r>
      <w:r w:rsidR="00F9243E" w:rsidRPr="00DC627C">
        <w:rPr>
          <w:rFonts w:cs="Times New Roman"/>
          <w:b w:val="0"/>
          <w:sz w:val="28"/>
          <w:szCs w:val="28"/>
        </w:rPr>
        <w:t xml:space="preserve"> человек.</w:t>
      </w:r>
    </w:p>
    <w:p w:rsidR="002E5C4E" w:rsidRPr="00DC627C" w:rsidRDefault="002E5C4E" w:rsidP="002E5C4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На 01 января 20</w:t>
      </w:r>
      <w:r w:rsidR="00E569BC" w:rsidRPr="00DC627C">
        <w:rPr>
          <w:rFonts w:cs="Times New Roman"/>
          <w:b w:val="0"/>
          <w:sz w:val="28"/>
          <w:szCs w:val="28"/>
        </w:rPr>
        <w:t>22</w:t>
      </w:r>
      <w:r w:rsidRPr="00DC627C">
        <w:rPr>
          <w:rFonts w:cs="Times New Roman"/>
          <w:b w:val="0"/>
          <w:sz w:val="28"/>
          <w:szCs w:val="28"/>
        </w:rPr>
        <w:t xml:space="preserve"> года в Чесмен</w:t>
      </w:r>
      <w:r w:rsidR="000A7D95" w:rsidRPr="00DC627C">
        <w:rPr>
          <w:rFonts w:cs="Times New Roman"/>
          <w:b w:val="0"/>
          <w:sz w:val="28"/>
          <w:szCs w:val="28"/>
        </w:rPr>
        <w:t>ском центре занятости населения</w:t>
      </w:r>
      <w:r w:rsidRPr="00DC627C">
        <w:rPr>
          <w:rFonts w:cs="Times New Roman"/>
          <w:b w:val="0"/>
          <w:sz w:val="28"/>
          <w:szCs w:val="28"/>
        </w:rPr>
        <w:t xml:space="preserve"> было  зарегистрировано </w:t>
      </w:r>
      <w:r w:rsidR="00A06582" w:rsidRPr="00DC627C">
        <w:rPr>
          <w:rFonts w:cs="Times New Roman"/>
          <w:b w:val="0"/>
          <w:sz w:val="28"/>
          <w:szCs w:val="28"/>
        </w:rPr>
        <w:t>3</w:t>
      </w:r>
      <w:r w:rsidR="00E569BC" w:rsidRPr="00DC627C">
        <w:rPr>
          <w:rFonts w:cs="Times New Roman"/>
          <w:b w:val="0"/>
          <w:sz w:val="28"/>
          <w:szCs w:val="28"/>
        </w:rPr>
        <w:t>78</w:t>
      </w:r>
      <w:r w:rsidRPr="00DC627C">
        <w:rPr>
          <w:rFonts w:cs="Times New Roman"/>
          <w:b w:val="0"/>
          <w:sz w:val="28"/>
          <w:szCs w:val="28"/>
        </w:rPr>
        <w:t xml:space="preserve"> безработных граждан</w:t>
      </w:r>
      <w:r w:rsidR="00A06582" w:rsidRPr="00DC627C">
        <w:rPr>
          <w:rFonts w:cs="Times New Roman"/>
          <w:b w:val="0"/>
          <w:sz w:val="28"/>
          <w:szCs w:val="28"/>
        </w:rPr>
        <w:t>ина</w:t>
      </w:r>
      <w:r w:rsidRPr="00DC627C">
        <w:rPr>
          <w:rFonts w:cs="Times New Roman"/>
          <w:b w:val="0"/>
          <w:sz w:val="28"/>
          <w:szCs w:val="28"/>
        </w:rPr>
        <w:t xml:space="preserve">. </w:t>
      </w:r>
    </w:p>
    <w:p w:rsidR="002E5C4E" w:rsidRPr="00DC627C" w:rsidRDefault="00055560" w:rsidP="002E5C4E">
      <w:pPr>
        <w:pStyle w:val="12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DC627C">
        <w:rPr>
          <w:sz w:val="28"/>
          <w:szCs w:val="28"/>
        </w:rPr>
        <w:t>В 2021</w:t>
      </w:r>
      <w:r w:rsidR="00753581" w:rsidRPr="00DC627C">
        <w:rPr>
          <w:sz w:val="28"/>
          <w:szCs w:val="28"/>
        </w:rPr>
        <w:t xml:space="preserve"> </w:t>
      </w:r>
      <w:r w:rsidRPr="00DC627C">
        <w:rPr>
          <w:sz w:val="28"/>
          <w:szCs w:val="28"/>
        </w:rPr>
        <w:t>году</w:t>
      </w:r>
      <w:r w:rsidR="002E5C4E" w:rsidRPr="00DC627C">
        <w:rPr>
          <w:sz w:val="28"/>
          <w:szCs w:val="28"/>
        </w:rPr>
        <w:t xml:space="preserve"> трудоустроено </w:t>
      </w:r>
      <w:r w:rsidRPr="00DC627C">
        <w:rPr>
          <w:sz w:val="28"/>
          <w:szCs w:val="28"/>
        </w:rPr>
        <w:t>492</w:t>
      </w:r>
      <w:r w:rsidR="002E5C4E" w:rsidRPr="00DC627C">
        <w:rPr>
          <w:sz w:val="28"/>
          <w:szCs w:val="28"/>
        </w:rPr>
        <w:t xml:space="preserve"> человек.</w:t>
      </w:r>
    </w:p>
    <w:p w:rsidR="002E5C4E" w:rsidRPr="00DC627C" w:rsidRDefault="0081016E" w:rsidP="002E5C4E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За 2021 год</w:t>
      </w:r>
      <w:r w:rsidR="002E5C4E" w:rsidRPr="00DC627C">
        <w:rPr>
          <w:rFonts w:cs="Times New Roman"/>
          <w:b w:val="0"/>
          <w:sz w:val="28"/>
          <w:szCs w:val="28"/>
        </w:rPr>
        <w:t xml:space="preserve"> на общественные работы направлено </w:t>
      </w:r>
      <w:r w:rsidR="000A7D95" w:rsidRPr="00DC627C">
        <w:rPr>
          <w:rFonts w:cs="Times New Roman"/>
          <w:b w:val="0"/>
          <w:sz w:val="28"/>
          <w:szCs w:val="28"/>
        </w:rPr>
        <w:t>47</w:t>
      </w:r>
      <w:r w:rsidR="002E5C4E" w:rsidRPr="00DC627C">
        <w:rPr>
          <w:rFonts w:cs="Times New Roman"/>
          <w:b w:val="0"/>
          <w:sz w:val="28"/>
          <w:szCs w:val="28"/>
        </w:rPr>
        <w:t xml:space="preserve"> человек. Несовершеннолетних граждан в возрасте 14-18 лет на 1 </w:t>
      </w:r>
      <w:r w:rsidR="00464E70" w:rsidRPr="00DC627C">
        <w:rPr>
          <w:rFonts w:cs="Times New Roman"/>
          <w:b w:val="0"/>
          <w:sz w:val="28"/>
          <w:szCs w:val="28"/>
        </w:rPr>
        <w:t>января</w:t>
      </w:r>
      <w:r w:rsidR="002E5C4E" w:rsidRPr="00DC627C">
        <w:rPr>
          <w:rFonts w:cs="Times New Roman"/>
          <w:b w:val="0"/>
          <w:sz w:val="28"/>
          <w:szCs w:val="28"/>
        </w:rPr>
        <w:t xml:space="preserve"> 20</w:t>
      </w:r>
      <w:r w:rsidRPr="00DC627C">
        <w:rPr>
          <w:rFonts w:cs="Times New Roman"/>
          <w:b w:val="0"/>
          <w:sz w:val="28"/>
          <w:szCs w:val="28"/>
        </w:rPr>
        <w:t>22</w:t>
      </w:r>
      <w:r w:rsidR="002E5C4E" w:rsidRPr="00DC627C">
        <w:rPr>
          <w:rFonts w:cs="Times New Roman"/>
          <w:b w:val="0"/>
          <w:sz w:val="28"/>
          <w:szCs w:val="28"/>
        </w:rPr>
        <w:t xml:space="preserve"> года трудоустроено – </w:t>
      </w:r>
      <w:r w:rsidR="00A06582" w:rsidRPr="00DC627C">
        <w:rPr>
          <w:rFonts w:cs="Times New Roman"/>
          <w:b w:val="0"/>
          <w:sz w:val="28"/>
          <w:szCs w:val="28"/>
        </w:rPr>
        <w:t>13</w:t>
      </w:r>
      <w:r w:rsidR="000A7D95" w:rsidRPr="00DC627C">
        <w:rPr>
          <w:rFonts w:cs="Times New Roman"/>
          <w:b w:val="0"/>
          <w:sz w:val="28"/>
          <w:szCs w:val="28"/>
        </w:rPr>
        <w:t>6</w:t>
      </w:r>
      <w:r w:rsidR="009E2EA1" w:rsidRPr="00DC627C">
        <w:rPr>
          <w:rFonts w:cs="Times New Roman"/>
          <w:b w:val="0"/>
          <w:sz w:val="28"/>
          <w:szCs w:val="28"/>
        </w:rPr>
        <w:t xml:space="preserve"> человек</w:t>
      </w:r>
      <w:r w:rsidR="002E5C4E" w:rsidRPr="00DC627C">
        <w:rPr>
          <w:rFonts w:cs="Times New Roman"/>
          <w:b w:val="0"/>
          <w:sz w:val="28"/>
          <w:szCs w:val="28"/>
        </w:rPr>
        <w:t>.</w:t>
      </w:r>
    </w:p>
    <w:p w:rsidR="002E5C4E" w:rsidRPr="00DC627C" w:rsidRDefault="002E5C4E" w:rsidP="00015563">
      <w:pPr>
        <w:pStyle w:val="af5"/>
      </w:pPr>
    </w:p>
    <w:p w:rsidR="00F9243E" w:rsidRPr="00DC627C" w:rsidRDefault="00D76528" w:rsidP="00DB3C95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3.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Уровень жизни населения</w:t>
      </w:r>
    </w:p>
    <w:p w:rsidR="00DB3C95" w:rsidRPr="00DC627C" w:rsidRDefault="00DB3C95" w:rsidP="00DB3C95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362"/>
        <w:gridCol w:w="1619"/>
        <w:gridCol w:w="1609"/>
        <w:gridCol w:w="1609"/>
      </w:tblGrid>
      <w:tr w:rsidR="000303C7" w:rsidRPr="00DC627C" w:rsidTr="000303C7">
        <w:trPr>
          <w:trHeight w:val="641"/>
          <w:jc w:val="center"/>
        </w:trPr>
        <w:tc>
          <w:tcPr>
            <w:tcW w:w="654" w:type="dxa"/>
          </w:tcPr>
          <w:p w:rsidR="000303C7" w:rsidRPr="00DC627C" w:rsidRDefault="000303C7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362" w:type="dxa"/>
          </w:tcPr>
          <w:p w:rsidR="000303C7" w:rsidRPr="00DC627C" w:rsidRDefault="000303C7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619" w:type="dxa"/>
          </w:tcPr>
          <w:p w:rsidR="000303C7" w:rsidRPr="00DC627C" w:rsidRDefault="000303C7" w:rsidP="00F24589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1609" w:type="dxa"/>
          </w:tcPr>
          <w:p w:rsidR="000303C7" w:rsidRPr="00DC627C" w:rsidRDefault="000303C7" w:rsidP="00F24589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2020 г.</w:t>
            </w:r>
          </w:p>
        </w:tc>
        <w:tc>
          <w:tcPr>
            <w:tcW w:w="1609" w:type="dxa"/>
          </w:tcPr>
          <w:p w:rsidR="000303C7" w:rsidRPr="00DC627C" w:rsidRDefault="000303C7" w:rsidP="00F24589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2021 г.</w:t>
            </w:r>
          </w:p>
        </w:tc>
      </w:tr>
      <w:tr w:rsidR="000303C7" w:rsidRPr="00DC627C" w:rsidTr="000303C7">
        <w:trPr>
          <w:trHeight w:val="1941"/>
          <w:jc w:val="center"/>
        </w:trPr>
        <w:tc>
          <w:tcPr>
            <w:tcW w:w="654" w:type="dxa"/>
          </w:tcPr>
          <w:p w:rsidR="000303C7" w:rsidRPr="00DC627C" w:rsidRDefault="000303C7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3.1.</w:t>
            </w:r>
          </w:p>
        </w:tc>
        <w:tc>
          <w:tcPr>
            <w:tcW w:w="4362" w:type="dxa"/>
          </w:tcPr>
          <w:p w:rsidR="000303C7" w:rsidRPr="00DC627C" w:rsidRDefault="000303C7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Среднемесячная заработная плата (по крупным и средним предприятиям), рублей,</w:t>
            </w:r>
          </w:p>
          <w:p w:rsidR="000303C7" w:rsidRPr="00DC627C" w:rsidRDefault="000303C7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в том числе по основным видам экономической деятельности:</w:t>
            </w:r>
          </w:p>
          <w:p w:rsidR="000303C7" w:rsidRPr="00DC627C" w:rsidRDefault="000303C7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- сельское хозяйство;</w:t>
            </w:r>
          </w:p>
        </w:tc>
        <w:tc>
          <w:tcPr>
            <w:tcW w:w="1619" w:type="dxa"/>
            <w:vAlign w:val="center"/>
          </w:tcPr>
          <w:p w:rsidR="000303C7" w:rsidRPr="00DC627C" w:rsidRDefault="000303C7" w:rsidP="000A5B32">
            <w:pPr>
              <w:pStyle w:val="ae"/>
              <w:spacing w:before="0" w:beforeAutospacing="0" w:after="240" w:afterAutospacing="0"/>
            </w:pPr>
            <w:r w:rsidRPr="00DC627C">
              <w:rPr>
                <w:bCs/>
                <w:sz w:val="28"/>
                <w:szCs w:val="28"/>
              </w:rPr>
              <w:t>28082,0</w:t>
            </w:r>
          </w:p>
          <w:p w:rsidR="000303C7" w:rsidRPr="00DC627C" w:rsidRDefault="000303C7" w:rsidP="006B225F">
            <w:pPr>
              <w:jc w:val="center"/>
              <w:rPr>
                <w:sz w:val="28"/>
                <w:szCs w:val="28"/>
              </w:rPr>
            </w:pPr>
          </w:p>
          <w:p w:rsidR="000303C7" w:rsidRPr="00DC627C" w:rsidRDefault="000303C7" w:rsidP="006B225F">
            <w:pPr>
              <w:jc w:val="center"/>
              <w:rPr>
                <w:sz w:val="28"/>
                <w:szCs w:val="28"/>
              </w:rPr>
            </w:pPr>
          </w:p>
          <w:p w:rsidR="000303C7" w:rsidRPr="00DC627C" w:rsidRDefault="000303C7" w:rsidP="006B225F">
            <w:pPr>
              <w:jc w:val="center"/>
              <w:rPr>
                <w:b w:val="0"/>
                <w:sz w:val="28"/>
                <w:szCs w:val="28"/>
              </w:rPr>
            </w:pPr>
            <w:r w:rsidRPr="00DC627C">
              <w:rPr>
                <w:b w:val="0"/>
                <w:sz w:val="28"/>
                <w:szCs w:val="28"/>
              </w:rPr>
              <w:t>18213,6</w:t>
            </w:r>
          </w:p>
        </w:tc>
        <w:tc>
          <w:tcPr>
            <w:tcW w:w="1609" w:type="dxa"/>
          </w:tcPr>
          <w:p w:rsidR="000303C7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 w:rsidRPr="00DC627C">
              <w:rPr>
                <w:bCs/>
                <w:sz w:val="28"/>
                <w:szCs w:val="28"/>
              </w:rPr>
              <w:t>30174,5</w:t>
            </w:r>
          </w:p>
          <w:p w:rsidR="00980AEF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0A5B32" w:rsidRPr="00DC627C" w:rsidRDefault="000A5B32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980AEF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 w:rsidRPr="00DC627C">
              <w:rPr>
                <w:bCs/>
                <w:sz w:val="28"/>
                <w:szCs w:val="28"/>
              </w:rPr>
              <w:t>21539,2</w:t>
            </w:r>
          </w:p>
        </w:tc>
        <w:tc>
          <w:tcPr>
            <w:tcW w:w="1609" w:type="dxa"/>
          </w:tcPr>
          <w:p w:rsidR="000303C7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 w:rsidRPr="00DC627C">
              <w:rPr>
                <w:bCs/>
                <w:sz w:val="28"/>
                <w:szCs w:val="28"/>
              </w:rPr>
              <w:t>33113,8</w:t>
            </w:r>
          </w:p>
          <w:p w:rsidR="00980AEF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980AEF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</w:p>
          <w:p w:rsidR="00980AEF" w:rsidRPr="00DC627C" w:rsidRDefault="00980AEF" w:rsidP="006B225F">
            <w:pPr>
              <w:pStyle w:val="ae"/>
              <w:spacing w:before="0" w:beforeAutospacing="0" w:after="240" w:afterAutospacing="0"/>
              <w:jc w:val="center"/>
              <w:rPr>
                <w:bCs/>
                <w:sz w:val="28"/>
                <w:szCs w:val="28"/>
              </w:rPr>
            </w:pPr>
            <w:r w:rsidRPr="00DC627C">
              <w:rPr>
                <w:bCs/>
                <w:sz w:val="28"/>
                <w:szCs w:val="28"/>
              </w:rPr>
              <w:t>24115,6</w:t>
            </w:r>
          </w:p>
        </w:tc>
      </w:tr>
      <w:tr w:rsidR="000303C7" w:rsidRPr="00DC627C" w:rsidTr="000303C7">
        <w:trPr>
          <w:trHeight w:val="962"/>
          <w:jc w:val="center"/>
        </w:trPr>
        <w:tc>
          <w:tcPr>
            <w:tcW w:w="654" w:type="dxa"/>
          </w:tcPr>
          <w:p w:rsidR="000303C7" w:rsidRPr="00DC627C" w:rsidRDefault="000303C7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3.2.</w:t>
            </w:r>
          </w:p>
        </w:tc>
        <w:tc>
          <w:tcPr>
            <w:tcW w:w="4362" w:type="dxa"/>
          </w:tcPr>
          <w:p w:rsidR="000303C7" w:rsidRPr="00DC627C" w:rsidRDefault="000303C7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Среднемесячная заработная плата (в процентах к среднеобластному уровню)</w:t>
            </w:r>
          </w:p>
        </w:tc>
        <w:tc>
          <w:tcPr>
            <w:tcW w:w="1619" w:type="dxa"/>
          </w:tcPr>
          <w:p w:rsidR="000303C7" w:rsidRPr="00DC627C" w:rsidRDefault="000303C7" w:rsidP="0050407B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68,2</w:t>
            </w:r>
          </w:p>
        </w:tc>
        <w:tc>
          <w:tcPr>
            <w:tcW w:w="1609" w:type="dxa"/>
          </w:tcPr>
          <w:p w:rsidR="000303C7" w:rsidRPr="00DC627C" w:rsidRDefault="000A5B32" w:rsidP="0050407B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69,3</w:t>
            </w:r>
          </w:p>
        </w:tc>
        <w:tc>
          <w:tcPr>
            <w:tcW w:w="1609" w:type="dxa"/>
          </w:tcPr>
          <w:p w:rsidR="000303C7" w:rsidRPr="00DC627C" w:rsidRDefault="000A5B32" w:rsidP="0050407B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70,3</w:t>
            </w:r>
          </w:p>
        </w:tc>
      </w:tr>
      <w:tr w:rsidR="000303C7" w:rsidRPr="00DC627C" w:rsidTr="000303C7">
        <w:trPr>
          <w:trHeight w:val="962"/>
          <w:jc w:val="center"/>
        </w:trPr>
        <w:tc>
          <w:tcPr>
            <w:tcW w:w="654" w:type="dxa"/>
          </w:tcPr>
          <w:p w:rsidR="000303C7" w:rsidRPr="00DC627C" w:rsidRDefault="000303C7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362" w:type="dxa"/>
          </w:tcPr>
          <w:p w:rsidR="000303C7" w:rsidRPr="00DC627C" w:rsidRDefault="000303C7" w:rsidP="00791F17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Общая площадь жилых помещений, приходящаяся в среднем на одного жителя (кв. м на конец года)</w:t>
            </w:r>
          </w:p>
        </w:tc>
        <w:tc>
          <w:tcPr>
            <w:tcW w:w="1619" w:type="dxa"/>
          </w:tcPr>
          <w:p w:rsidR="000303C7" w:rsidRPr="00DC627C" w:rsidRDefault="000303C7" w:rsidP="0050407B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24,4</w:t>
            </w:r>
          </w:p>
        </w:tc>
        <w:tc>
          <w:tcPr>
            <w:tcW w:w="1609" w:type="dxa"/>
          </w:tcPr>
          <w:p w:rsidR="000303C7" w:rsidRPr="00DC627C" w:rsidRDefault="000303C7" w:rsidP="0050407B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24,73</w:t>
            </w:r>
          </w:p>
        </w:tc>
        <w:tc>
          <w:tcPr>
            <w:tcW w:w="1609" w:type="dxa"/>
          </w:tcPr>
          <w:p w:rsidR="000303C7" w:rsidRPr="00DC627C" w:rsidRDefault="000303C7" w:rsidP="0050407B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24,38</w:t>
            </w:r>
          </w:p>
        </w:tc>
      </w:tr>
    </w:tbl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sz w:val="28"/>
          <w:szCs w:val="28"/>
        </w:rPr>
      </w:pPr>
    </w:p>
    <w:p w:rsidR="00C649BD" w:rsidRPr="00DC627C" w:rsidRDefault="00C649BD" w:rsidP="00C649B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По состоянию на 01.01.20</w:t>
      </w:r>
      <w:r w:rsidR="000A5B32" w:rsidRPr="00DC627C">
        <w:rPr>
          <w:color w:val="000000"/>
          <w:sz w:val="28"/>
          <w:szCs w:val="28"/>
        </w:rPr>
        <w:t>22</w:t>
      </w:r>
      <w:r w:rsidRPr="00DC627C">
        <w:rPr>
          <w:color w:val="000000"/>
          <w:sz w:val="28"/>
          <w:szCs w:val="28"/>
        </w:rPr>
        <w:t xml:space="preserve"> г. жилой фонд оборудован</w:t>
      </w:r>
      <w:r w:rsidR="0050407B" w:rsidRPr="00DC627C">
        <w:rPr>
          <w:color w:val="000000"/>
          <w:sz w:val="28"/>
          <w:szCs w:val="28"/>
        </w:rPr>
        <w:t>:</w:t>
      </w:r>
    </w:p>
    <w:p w:rsidR="00C649BD" w:rsidRPr="00DC627C" w:rsidRDefault="00C649BD" w:rsidP="00C649B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-це</w:t>
      </w:r>
      <w:r w:rsidR="00317190" w:rsidRPr="00DC627C">
        <w:rPr>
          <w:color w:val="000000"/>
          <w:sz w:val="28"/>
          <w:szCs w:val="28"/>
        </w:rPr>
        <w:t>нтрализованным водопроводом - 85,7</w:t>
      </w:r>
      <w:r w:rsidRPr="00DC627C">
        <w:rPr>
          <w:color w:val="000000"/>
          <w:sz w:val="28"/>
          <w:szCs w:val="28"/>
        </w:rPr>
        <w:t xml:space="preserve"> %;</w:t>
      </w:r>
    </w:p>
    <w:p w:rsidR="00C649BD" w:rsidRPr="00DC627C" w:rsidRDefault="00317190" w:rsidP="00C649B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- водоотведением – 52,9</w:t>
      </w:r>
      <w:r w:rsidR="00C649BD" w:rsidRPr="00DC627C">
        <w:rPr>
          <w:color w:val="000000"/>
          <w:sz w:val="28"/>
          <w:szCs w:val="28"/>
        </w:rPr>
        <w:t xml:space="preserve"> %</w:t>
      </w:r>
    </w:p>
    <w:p w:rsidR="00C649BD" w:rsidRPr="00DC627C" w:rsidRDefault="00317190" w:rsidP="00C649B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- газовым отоплением 84,7</w:t>
      </w:r>
      <w:r w:rsidR="00C649BD" w:rsidRPr="00DC627C">
        <w:rPr>
          <w:color w:val="000000"/>
          <w:sz w:val="28"/>
          <w:szCs w:val="28"/>
        </w:rPr>
        <w:t xml:space="preserve"> %, в том числе централизованным – 22,2 %</w:t>
      </w:r>
    </w:p>
    <w:p w:rsidR="00C649BD" w:rsidRPr="00DC627C" w:rsidRDefault="00317190" w:rsidP="00C649B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Газифицировано квартир – 70,4</w:t>
      </w:r>
      <w:r w:rsidR="00C649BD" w:rsidRPr="00DC627C">
        <w:rPr>
          <w:color w:val="000000"/>
          <w:sz w:val="28"/>
          <w:szCs w:val="28"/>
        </w:rPr>
        <w:t xml:space="preserve"> %.</w:t>
      </w:r>
    </w:p>
    <w:p w:rsidR="00F9243E" w:rsidRPr="00DC627C" w:rsidRDefault="000755D6" w:rsidP="000755D6">
      <w:pPr>
        <w:tabs>
          <w:tab w:val="left" w:pos="3544"/>
          <w:tab w:val="right" w:pos="9637"/>
        </w:tabs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ab/>
      </w:r>
    </w:p>
    <w:p w:rsidR="00F9243E" w:rsidRPr="00DC627C" w:rsidRDefault="00D7652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4. </w:t>
      </w:r>
      <w:r w:rsidR="007F01C3" w:rsidRPr="00DC627C">
        <w:rPr>
          <w:rFonts w:ascii="Times New Roman" w:hAnsi="Times New Roman"/>
          <w:i w:val="0"/>
          <w:color w:val="auto"/>
          <w:sz w:val="28"/>
          <w:szCs w:val="28"/>
        </w:rPr>
        <w:t>Экологическая ситуация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районе ведется планомерная работа по улучшению  экологической ситуации. Вредных производств в районе нет. Предприятий, имеющих сверхнормативные выбросы на территории района нет. Несмотря на отсутствие промышленных предприятий проводится работа по ликвидации неорганизованных свалок, по очистке территории района от мусора, по пропаганд</w:t>
      </w:r>
      <w:r w:rsidR="00041515" w:rsidRPr="00DC627C">
        <w:rPr>
          <w:rFonts w:cs="Times New Roman"/>
          <w:b w:val="0"/>
          <w:sz w:val="28"/>
          <w:szCs w:val="28"/>
        </w:rPr>
        <w:t>е бережного отношения к природе.</w:t>
      </w:r>
      <w:r w:rsidRPr="00DC627C">
        <w:rPr>
          <w:rFonts w:cs="Times New Roman"/>
          <w:b w:val="0"/>
          <w:sz w:val="28"/>
          <w:szCs w:val="28"/>
        </w:rPr>
        <w:t xml:space="preserve"> Все расположенные на территории района государственные заказники и памятники природы регулярно очищаются и благоустраиваются.</w:t>
      </w:r>
    </w:p>
    <w:p w:rsidR="00BF5D53" w:rsidRPr="00DC627C" w:rsidRDefault="00113D50" w:rsidP="00C23FEC">
      <w:pPr>
        <w:jc w:val="both"/>
        <w:rPr>
          <w:rFonts w:cs="Times New Roman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ab/>
      </w:r>
      <w:r w:rsidR="00F9243E" w:rsidRPr="00DC627C">
        <w:rPr>
          <w:rFonts w:cs="Times New Roman"/>
          <w:b w:val="0"/>
          <w:sz w:val="28"/>
          <w:szCs w:val="28"/>
        </w:rPr>
        <w:t xml:space="preserve">Питьевая вода в Чесменском районе добывается из артезианских скважин. Всего в районе пробурено </w:t>
      </w:r>
      <w:r w:rsidR="004D66DD" w:rsidRPr="00DC627C">
        <w:rPr>
          <w:rFonts w:cs="Times New Roman"/>
          <w:b w:val="0"/>
          <w:sz w:val="28"/>
          <w:szCs w:val="28"/>
        </w:rPr>
        <w:t>37</w:t>
      </w:r>
      <w:r w:rsidR="00F9243E" w:rsidRPr="00DC627C">
        <w:rPr>
          <w:rFonts w:cs="Times New Roman"/>
          <w:b w:val="0"/>
          <w:sz w:val="28"/>
          <w:szCs w:val="28"/>
        </w:rPr>
        <w:t xml:space="preserve"> скважин, из них эксплуатируется </w:t>
      </w:r>
      <w:r w:rsidR="00BF5D53" w:rsidRPr="00DC627C">
        <w:rPr>
          <w:rFonts w:cs="Times New Roman"/>
          <w:b w:val="0"/>
          <w:sz w:val="28"/>
          <w:szCs w:val="28"/>
        </w:rPr>
        <w:t>меньше половины</w:t>
      </w:r>
      <w:r w:rsidR="007B3B98" w:rsidRPr="00DC627C">
        <w:rPr>
          <w:rFonts w:cs="Times New Roman"/>
          <w:b w:val="0"/>
          <w:sz w:val="28"/>
          <w:szCs w:val="28"/>
        </w:rPr>
        <w:t>.</w:t>
      </w:r>
      <w:r w:rsidR="0082687B" w:rsidRPr="00DC627C">
        <w:rPr>
          <w:rFonts w:cs="Times New Roman"/>
          <w:b w:val="0"/>
          <w:sz w:val="28"/>
          <w:szCs w:val="28"/>
        </w:rPr>
        <w:t xml:space="preserve"> </w:t>
      </w:r>
    </w:p>
    <w:p w:rsidR="008D35ED" w:rsidRPr="00DC627C" w:rsidRDefault="00113D50" w:rsidP="00113D50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Гидрография муниципального района представлена реками Туеткан, Верхний и Средний Тогузак, Черная, Зингейка. Реки небольшие, шириной русла от 1 до 4 метров, глубиной до 1 метра.</w:t>
      </w:r>
    </w:p>
    <w:p w:rsidR="00113D50" w:rsidRPr="00DC627C" w:rsidRDefault="00113D50" w:rsidP="00113D50">
      <w:pPr>
        <w:ind w:firstLine="705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На реках построена 29 плотин, проектированных хозяйственным способом. Весенний подъем воды в реках района составляет от 1 до </w:t>
      </w:r>
      <w:smartTag w:uri="urn:schemas-microsoft-com:office:smarttags" w:element="metricconverter">
        <w:smartTagPr>
          <w:attr w:name="ProductID" w:val="3 метров"/>
        </w:smartTagPr>
        <w:r w:rsidRPr="00DC627C">
          <w:rPr>
            <w:rFonts w:cs="Times New Roman"/>
            <w:b w:val="0"/>
            <w:sz w:val="28"/>
            <w:szCs w:val="28"/>
          </w:rPr>
          <w:t>3 метров</w:t>
        </w:r>
      </w:smartTag>
      <w:r w:rsidRPr="00DC627C">
        <w:rPr>
          <w:rFonts w:cs="Times New Roman"/>
          <w:b w:val="0"/>
          <w:sz w:val="28"/>
          <w:szCs w:val="28"/>
        </w:rPr>
        <w:t xml:space="preserve">.        Согласно реестра, поднадзорных Ростехнадзору, в Перечне напорных гидротехнических сооружений прудов и водохранилищ на территории Чесменского муниципального района числятся  13 ГТС. </w:t>
      </w:r>
    </w:p>
    <w:p w:rsidR="00113D50" w:rsidRPr="00DC627C" w:rsidRDefault="00113D50" w:rsidP="00113D50">
      <w:pPr>
        <w:ind w:firstLine="705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Техническое состояние всех ГТС - удовлетворительное. </w:t>
      </w:r>
    </w:p>
    <w:p w:rsidR="00113D50" w:rsidRPr="00DC627C" w:rsidRDefault="00113D50" w:rsidP="00113D50">
      <w:pPr>
        <w:ind w:firstLine="705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случае их разрушения</w:t>
      </w:r>
      <w:r w:rsidR="00D762FC" w:rsidRPr="00DC627C">
        <w:rPr>
          <w:rFonts w:cs="Times New Roman"/>
          <w:b w:val="0"/>
          <w:sz w:val="28"/>
          <w:szCs w:val="28"/>
        </w:rPr>
        <w:t>,</w:t>
      </w:r>
      <w:r w:rsidRPr="00DC627C">
        <w:rPr>
          <w:rFonts w:cs="Times New Roman"/>
          <w:b w:val="0"/>
          <w:sz w:val="28"/>
          <w:szCs w:val="28"/>
        </w:rPr>
        <w:t xml:space="preserve"> угрозы для населения – нет.</w:t>
      </w:r>
    </w:p>
    <w:p w:rsidR="00113D50" w:rsidRPr="00DC627C" w:rsidRDefault="00D762FC" w:rsidP="00D762FC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Р</w:t>
      </w:r>
      <w:r w:rsidR="00113D50" w:rsidRPr="00DC627C">
        <w:rPr>
          <w:rFonts w:cs="Times New Roman"/>
          <w:b w:val="0"/>
          <w:sz w:val="28"/>
          <w:szCs w:val="28"/>
        </w:rPr>
        <w:t xml:space="preserve">уководителям социально значимых объектов с массовым пребыванием людей, организациям и предприятиям района рекомендовано провести работы по очистке кровли зданий, прилегающих территорий, водопропускных труб от снега и льда, спланировать и по возможности провести эвакуационные мероприятия на случай риска подтопления во время паводка. </w:t>
      </w:r>
    </w:p>
    <w:p w:rsidR="00113D50" w:rsidRPr="00DC627C" w:rsidRDefault="00113D50" w:rsidP="00C23FEC">
      <w:pPr>
        <w:ind w:firstLine="709"/>
        <w:jc w:val="both"/>
        <w:rPr>
          <w:rFonts w:cs="Times New Roman"/>
          <w:sz w:val="28"/>
          <w:szCs w:val="28"/>
        </w:rPr>
      </w:pPr>
    </w:p>
    <w:p w:rsidR="00F9243E" w:rsidRPr="00DC627C" w:rsidRDefault="00D7652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5.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Туристический потенциал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Чесменском районе два государственных заказника и два памятника природы: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1.Бускульский государственный заказник площадью 10,0 тыс. га: целевая охрана водоплавающих птиц и ондатры;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2.Черноборский государственный природный биологический заказник площадью 29,6 тыс. га;</w:t>
      </w:r>
    </w:p>
    <w:p w:rsidR="00F9243E" w:rsidRPr="00DC627C" w:rsidRDefault="00F9243E" w:rsidP="00F9243E">
      <w:pPr>
        <w:pStyle w:val="ac"/>
        <w:tabs>
          <w:tab w:val="left" w:pos="3544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lastRenderedPageBreak/>
        <w:t>3.Черный бор – памятник природы, островной бор площадью 2,019 тыс. га, расположен в степной зоне;</w:t>
      </w:r>
    </w:p>
    <w:p w:rsidR="00F9243E" w:rsidRPr="00DC627C" w:rsidRDefault="00F9243E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4.Озеро Горько-Соленое – памятник природы. Озеро площадью 0,7 тыс. га ценно своими бальнеологическими свойствами. Глубины озера небольшие, дно ровное, покрыто иловыми отложениями, вода щелочной реакции. На берегу озера имеется родник с пресной, щелочной водой.</w:t>
      </w:r>
    </w:p>
    <w:p w:rsidR="00B609C9" w:rsidRPr="00DC627C" w:rsidRDefault="00A240E3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В районе нет горнолыжных и спортивно- оздоровительных комплексов. </w:t>
      </w:r>
    </w:p>
    <w:p w:rsidR="00A240E3" w:rsidRPr="00DC627C" w:rsidRDefault="00A240E3" w:rsidP="00F9243E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Санатории отсутствуют на территории Чесменского муниципального района.</w:t>
      </w:r>
    </w:p>
    <w:p w:rsidR="00663521" w:rsidRPr="00DC627C" w:rsidRDefault="00F9243E" w:rsidP="00663521">
      <w:pPr>
        <w:tabs>
          <w:tab w:val="left" w:pos="3544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На территории района – около 20 действующих родников. </w:t>
      </w:r>
    </w:p>
    <w:p w:rsidR="00FF1686" w:rsidRPr="00DC627C" w:rsidRDefault="00FF1686" w:rsidP="0081016E">
      <w:pPr>
        <w:pStyle w:val="ac"/>
        <w:ind w:left="0"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Виды туризма реализуемые в Чесменском районе:</w:t>
      </w:r>
      <w:r w:rsidRPr="00DC627C">
        <w:rPr>
          <w:rFonts w:cs="Times New Roman"/>
          <w:b w:val="0"/>
          <w:sz w:val="28"/>
          <w:szCs w:val="28"/>
        </w:rPr>
        <w:br/>
      </w:r>
      <w:r w:rsidR="0081016E" w:rsidRPr="00DC627C">
        <w:rPr>
          <w:rFonts w:cs="Times New Roman"/>
          <w:b w:val="0"/>
          <w:sz w:val="28"/>
          <w:szCs w:val="28"/>
        </w:rPr>
        <w:t xml:space="preserve">          </w:t>
      </w:r>
      <w:r w:rsidRPr="00DC627C">
        <w:rPr>
          <w:rFonts w:cs="Times New Roman"/>
          <w:b w:val="0"/>
          <w:sz w:val="28"/>
          <w:szCs w:val="28"/>
        </w:rPr>
        <w:t>1. Познавательный туризм и тематические экскурсии. Это направление наименее затратное. Оно может базироваться как</w:t>
      </w:r>
      <w:r w:rsidR="00824FE6" w:rsidRPr="00DC627C">
        <w:rPr>
          <w:rFonts w:cs="Times New Roman"/>
          <w:b w:val="0"/>
          <w:sz w:val="28"/>
          <w:szCs w:val="28"/>
        </w:rPr>
        <w:t xml:space="preserve"> на уже известных объектах, так </w:t>
      </w:r>
      <w:r w:rsidRPr="00DC627C">
        <w:rPr>
          <w:rFonts w:cs="Times New Roman"/>
          <w:b w:val="0"/>
          <w:sz w:val="28"/>
          <w:szCs w:val="28"/>
        </w:rPr>
        <w:t>и на выявленных в будущем. </w:t>
      </w:r>
      <w:r w:rsidRPr="00DC627C">
        <w:rPr>
          <w:rFonts w:cs="Times New Roman"/>
          <w:b w:val="0"/>
          <w:sz w:val="28"/>
          <w:szCs w:val="28"/>
        </w:rPr>
        <w:br/>
      </w:r>
      <w:r w:rsidR="0081016E" w:rsidRPr="00DC627C">
        <w:rPr>
          <w:rFonts w:cs="Times New Roman"/>
          <w:b w:val="0"/>
          <w:sz w:val="28"/>
          <w:szCs w:val="28"/>
        </w:rPr>
        <w:t xml:space="preserve">           </w:t>
      </w:r>
      <w:r w:rsidRPr="00DC627C">
        <w:rPr>
          <w:rFonts w:cs="Times New Roman"/>
          <w:b w:val="0"/>
          <w:sz w:val="28"/>
          <w:szCs w:val="28"/>
        </w:rPr>
        <w:t xml:space="preserve">2. Рекреационный туризм. </w:t>
      </w:r>
    </w:p>
    <w:p w:rsidR="0081016E" w:rsidRPr="00DC627C" w:rsidRDefault="00FF1686" w:rsidP="008101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3. Спортивный туризм </w:t>
      </w:r>
      <w:r w:rsidR="0081016E" w:rsidRPr="00DC627C">
        <w:rPr>
          <w:rFonts w:cs="Times New Roman"/>
          <w:b w:val="0"/>
          <w:sz w:val="28"/>
          <w:szCs w:val="28"/>
        </w:rPr>
        <w:t>В 2021 г. на базе МКУ «Чесменский краеведческий музей им. А.Н. Беликова» создано обособленное структурное подразделение «Центр сельского туризма, краеведения и ремесел». Центру передана площадка бывшего лагеря «Звёздный» для туристко-краеведческой работы. За летний сезон 2021 г. на территории Учебно-полевого комплекса «Звездный» созданы условия для экскурсионной и практической деятельности – экспозиции по природному и культурному наследию района, кемпинговая зона для палаточного лагеря, проведен ряд муниципальных и региональных мероприятий.</w:t>
      </w:r>
      <w:r w:rsidR="0081016E" w:rsidRPr="00DC627C">
        <w:rPr>
          <w:rFonts w:cs="Times New Roman"/>
          <w:sz w:val="28"/>
          <w:szCs w:val="28"/>
        </w:rPr>
        <w:t xml:space="preserve"> </w:t>
      </w:r>
      <w:r w:rsidR="0081016E" w:rsidRPr="00DC627C">
        <w:rPr>
          <w:rFonts w:cs="Times New Roman"/>
          <w:b w:val="0"/>
          <w:sz w:val="28"/>
          <w:szCs w:val="28"/>
        </w:rPr>
        <w:t>УПК «Звёздный» и маршруты прилегающих территорий посетило 580 человек.</w:t>
      </w:r>
    </w:p>
    <w:p w:rsidR="00FF1686" w:rsidRPr="00DC627C" w:rsidRDefault="0081016E" w:rsidP="0081016E">
      <w:pPr>
        <w:pStyle w:val="ac"/>
        <w:autoSpaceDE w:val="0"/>
        <w:autoSpaceDN w:val="0"/>
        <w:adjustRightInd w:val="0"/>
        <w:ind w:left="0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Работают маршруты: «Река Чёрная – Река времени», «Тысячелетие Великой степи». Для туристов открыты Казачий дом («зимние/летние ремесла», экскурсии по селу и окрестностям, выпечка хлебов), Татарский дом («татарские каникулы», ткачество, культурно-исторические программы), естественно-научная площадка «Лагерь Звездный – Черный бор», Дом советского быта и другие. В рамках этих маршрутов проводятся тематические экскурсии и задействованы десятки этногафических, религиозных, этно-культурных объектов.</w:t>
      </w:r>
      <w:r w:rsidR="00FF1686" w:rsidRPr="00DC627C">
        <w:rPr>
          <w:rFonts w:cs="Times New Roman"/>
          <w:b w:val="0"/>
          <w:sz w:val="28"/>
          <w:szCs w:val="28"/>
        </w:rPr>
        <w:br/>
        <w:t xml:space="preserve">       4. Сельский (агро) туризм. Широко распространенный в Европе вид туризма. В районе есть все условия для реализации этого вида туризма. </w:t>
      </w:r>
    </w:p>
    <w:p w:rsidR="00FF1686" w:rsidRPr="00DC627C" w:rsidRDefault="00FF1686" w:rsidP="0081016E">
      <w:pPr>
        <w:pStyle w:val="ac"/>
        <w:autoSpaceDE w:val="0"/>
        <w:autoSpaceDN w:val="0"/>
        <w:adjustRightInd w:val="0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5. Этнографический и гастрономический туризм. В пределах Чесменского района имеются посёлки с преобладанием жителей одной национальности. Важно, что жители сохранили особенности традиционного ремесла и кухни. Хорошо представлены: русская, казахская, татарская, мордовская и украинская культуры.</w:t>
      </w:r>
      <w:r w:rsidRPr="00DC627C">
        <w:rPr>
          <w:rFonts w:cs="Times New Roman"/>
          <w:b w:val="0"/>
          <w:sz w:val="28"/>
          <w:szCs w:val="28"/>
        </w:rPr>
        <w:br/>
      </w:r>
      <w:r w:rsidR="009A2CBB" w:rsidRPr="00DC627C">
        <w:rPr>
          <w:rFonts w:cs="Times New Roman"/>
          <w:b w:val="0"/>
          <w:sz w:val="28"/>
          <w:szCs w:val="28"/>
        </w:rPr>
        <w:t xml:space="preserve">         </w:t>
      </w:r>
      <w:r w:rsidRPr="00DC627C">
        <w:rPr>
          <w:rFonts w:cs="Times New Roman"/>
          <w:b w:val="0"/>
          <w:sz w:val="28"/>
          <w:szCs w:val="28"/>
        </w:rPr>
        <w:t>Историко-культурное наследие района может и должно выступать важнейшим конкурентным преимуществом туристской отрасли территории, в частности известно, что в целом по России на поездки с культурно-познавательными целями приходится около 20 процентов внутреннего турпотока</w:t>
      </w:r>
      <w:r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FF1686" w:rsidRPr="00DC627C" w:rsidRDefault="009A2CBB" w:rsidP="00FF1686">
      <w:pPr>
        <w:autoSpaceDE w:val="0"/>
        <w:autoSpaceDN w:val="0"/>
        <w:adjustRightInd w:val="0"/>
        <w:jc w:val="both"/>
        <w:rPr>
          <w:rFonts w:cs="Times New Roman"/>
          <w:b w:val="0"/>
          <w:color w:val="000000"/>
          <w:sz w:val="28"/>
          <w:szCs w:val="28"/>
          <w:shd w:val="clear" w:color="auto" w:fill="FFFFFF"/>
        </w:rPr>
      </w:pPr>
      <w:r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D928D2"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>Чесменский район почти</w:t>
      </w:r>
      <w:r w:rsidR="00FF1686"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 удалён от крупных промышленных городов Челябинской области. В районе здоровая экологическая обстановка. Существует хорошая база для развития внутреннего туризма. Территория района прилегает к федеральной трассе Челябинск- Магнитогорск. Оптимальным, считаем, будет строительство гостиницы в с. Чесма или строительство гостевых домиков в районе ДОЛ «Звёздный» и подножия гранитных скал в урочище Черный бор или обустройство инфраструктуры целебного Горько-Солёного озера. </w:t>
      </w:r>
    </w:p>
    <w:p w:rsidR="00FF1686" w:rsidRPr="00DC627C" w:rsidRDefault="00FF1686" w:rsidP="00663521">
      <w:pPr>
        <w:autoSpaceDE w:val="0"/>
        <w:autoSpaceDN w:val="0"/>
        <w:adjustRightInd w:val="0"/>
        <w:jc w:val="both"/>
        <w:rPr>
          <w:rFonts w:cs="Times New Roman"/>
          <w:b w:val="0"/>
          <w:color w:val="C00000"/>
          <w:sz w:val="28"/>
          <w:szCs w:val="28"/>
          <w:shd w:val="clear" w:color="auto" w:fill="FFFFFF"/>
        </w:rPr>
      </w:pPr>
    </w:p>
    <w:p w:rsidR="00F9243E" w:rsidRPr="00DC627C" w:rsidRDefault="00F9243E" w:rsidP="00474479">
      <w:pPr>
        <w:pStyle w:val="1"/>
        <w:jc w:val="center"/>
        <w:rPr>
          <w:rFonts w:ascii="Times New Roman" w:hAnsi="Times New Roman"/>
          <w:b/>
          <w:color w:val="auto"/>
        </w:rPr>
      </w:pPr>
      <w:bookmarkStart w:id="10" w:name="_Toc511374300"/>
      <w:bookmarkStart w:id="11" w:name="_Toc511381170"/>
      <w:r w:rsidRPr="00DC627C">
        <w:rPr>
          <w:rFonts w:ascii="Times New Roman" w:hAnsi="Times New Roman"/>
          <w:b/>
          <w:color w:val="auto"/>
        </w:rPr>
        <w:t>II. ЭКОНОМИКА</w:t>
      </w:r>
      <w:bookmarkEnd w:id="10"/>
      <w:bookmarkEnd w:id="11"/>
    </w:p>
    <w:p w:rsidR="00F9243E" w:rsidRPr="00DC627C" w:rsidRDefault="00F9243E" w:rsidP="00EB00E9">
      <w:pPr>
        <w:pStyle w:val="af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9243E" w:rsidRPr="00DC627C" w:rsidRDefault="00D7652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6.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Промышленность</w:t>
      </w:r>
    </w:p>
    <w:tbl>
      <w:tblPr>
        <w:tblpPr w:leftFromText="180" w:rightFromText="180" w:vertAnchor="text" w:horzAnchor="margin" w:tblpXSpec="center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414"/>
        <w:gridCol w:w="1418"/>
        <w:gridCol w:w="1540"/>
        <w:gridCol w:w="1418"/>
      </w:tblGrid>
      <w:tr w:rsidR="00D928D2" w:rsidRPr="00DC627C" w:rsidTr="00D928D2">
        <w:trPr>
          <w:trHeight w:val="646"/>
        </w:trPr>
        <w:tc>
          <w:tcPr>
            <w:tcW w:w="816" w:type="dxa"/>
            <w:vAlign w:val="center"/>
          </w:tcPr>
          <w:p w:rsidR="00D928D2" w:rsidRPr="00DC627C" w:rsidRDefault="00D928D2" w:rsidP="00DB6BBE">
            <w:pPr>
              <w:tabs>
                <w:tab w:val="left" w:pos="3544"/>
              </w:tabs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414" w:type="dxa"/>
            <w:vAlign w:val="center"/>
          </w:tcPr>
          <w:p w:rsidR="00D928D2" w:rsidRPr="00DC627C" w:rsidRDefault="00D928D2" w:rsidP="00DB6BBE">
            <w:pPr>
              <w:tabs>
                <w:tab w:val="left" w:pos="3544"/>
              </w:tabs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2019 год</w:t>
            </w:r>
          </w:p>
        </w:tc>
        <w:tc>
          <w:tcPr>
            <w:tcW w:w="1540" w:type="dxa"/>
          </w:tcPr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2021 год</w:t>
            </w:r>
          </w:p>
        </w:tc>
      </w:tr>
      <w:tr w:rsidR="00D928D2" w:rsidRPr="00DC627C" w:rsidTr="00D928D2">
        <w:trPr>
          <w:trHeight w:val="1939"/>
        </w:trPr>
        <w:tc>
          <w:tcPr>
            <w:tcW w:w="816" w:type="dxa"/>
            <w:vAlign w:val="center"/>
          </w:tcPr>
          <w:p w:rsidR="00D928D2" w:rsidRPr="00DC627C" w:rsidRDefault="00D928D2" w:rsidP="00DB6BBE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4414" w:type="dxa"/>
          </w:tcPr>
          <w:p w:rsidR="00D928D2" w:rsidRPr="00DC627C" w:rsidRDefault="00D928D2" w:rsidP="00DB6BBE">
            <w:pPr>
              <w:tabs>
                <w:tab w:val="left" w:pos="3544"/>
              </w:tabs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по видам деятельности по крупным  и средним предприятиям, млн. рублей</w:t>
            </w:r>
          </w:p>
        </w:tc>
        <w:tc>
          <w:tcPr>
            <w:tcW w:w="1418" w:type="dxa"/>
            <w:vAlign w:val="center"/>
          </w:tcPr>
          <w:p w:rsidR="00D928D2" w:rsidRPr="00DC627C" w:rsidRDefault="00550F1E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626,6</w:t>
            </w:r>
          </w:p>
        </w:tc>
        <w:tc>
          <w:tcPr>
            <w:tcW w:w="1540" w:type="dxa"/>
          </w:tcPr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D928D2" w:rsidRPr="00DC627C" w:rsidRDefault="005B5186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237</w:t>
            </w:r>
          </w:p>
        </w:tc>
        <w:tc>
          <w:tcPr>
            <w:tcW w:w="1418" w:type="dxa"/>
          </w:tcPr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D928D2" w:rsidRPr="00DC627C" w:rsidRDefault="00D928D2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D928D2" w:rsidRPr="00DC627C" w:rsidRDefault="005B5186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262,5</w:t>
            </w:r>
          </w:p>
        </w:tc>
      </w:tr>
      <w:tr w:rsidR="00D928D2" w:rsidRPr="00DC627C" w:rsidTr="00D928D2">
        <w:trPr>
          <w:trHeight w:val="646"/>
        </w:trPr>
        <w:tc>
          <w:tcPr>
            <w:tcW w:w="816" w:type="dxa"/>
            <w:vAlign w:val="center"/>
          </w:tcPr>
          <w:p w:rsidR="00D928D2" w:rsidRPr="00DC627C" w:rsidRDefault="00D928D2" w:rsidP="00DB6BBE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6.2</w:t>
            </w:r>
          </w:p>
        </w:tc>
        <w:tc>
          <w:tcPr>
            <w:tcW w:w="4414" w:type="dxa"/>
          </w:tcPr>
          <w:p w:rsidR="00D928D2" w:rsidRPr="00DC627C" w:rsidRDefault="00D928D2" w:rsidP="00DB6BBE">
            <w:pPr>
              <w:tabs>
                <w:tab w:val="left" w:pos="3544"/>
              </w:tabs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Индекс промышленного производства, %</w:t>
            </w:r>
          </w:p>
        </w:tc>
        <w:tc>
          <w:tcPr>
            <w:tcW w:w="1418" w:type="dxa"/>
          </w:tcPr>
          <w:p w:rsidR="00D928D2" w:rsidRPr="00DC627C" w:rsidRDefault="00550F1E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107,3</w:t>
            </w:r>
          </w:p>
        </w:tc>
        <w:tc>
          <w:tcPr>
            <w:tcW w:w="1540" w:type="dxa"/>
          </w:tcPr>
          <w:p w:rsidR="00D928D2" w:rsidRPr="00DC627C" w:rsidRDefault="005B5186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37,8</w:t>
            </w:r>
          </w:p>
        </w:tc>
        <w:tc>
          <w:tcPr>
            <w:tcW w:w="1418" w:type="dxa"/>
          </w:tcPr>
          <w:p w:rsidR="00D928D2" w:rsidRPr="00DC627C" w:rsidRDefault="005B5186" w:rsidP="00DB6BBE">
            <w:pPr>
              <w:ind w:right="495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110,7</w:t>
            </w:r>
          </w:p>
        </w:tc>
      </w:tr>
    </w:tbl>
    <w:p w:rsidR="00F9243E" w:rsidRPr="00DC627C" w:rsidRDefault="00F9243E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</w:p>
    <w:p w:rsidR="006C0989" w:rsidRPr="00DC627C" w:rsidRDefault="006C0989" w:rsidP="006C0989">
      <w:pPr>
        <w:ind w:firstLine="709"/>
        <w:jc w:val="both"/>
        <w:rPr>
          <w:rFonts w:cs="Times New Roman"/>
          <w:b w:val="0"/>
          <w:sz w:val="28"/>
          <w:szCs w:val="28"/>
          <w:lang w:eastAsia="en-US"/>
        </w:rPr>
      </w:pPr>
      <w:r w:rsidRPr="00DC627C">
        <w:rPr>
          <w:rFonts w:cs="Times New Roman"/>
          <w:b w:val="0"/>
          <w:sz w:val="28"/>
          <w:szCs w:val="28"/>
        </w:rPr>
        <w:t xml:space="preserve">В районе в направлении промышленного производства работает одно предприятие ООО «Бускуль». </w:t>
      </w:r>
    </w:p>
    <w:p w:rsidR="006C0989" w:rsidRPr="00DC627C" w:rsidRDefault="006C0989" w:rsidP="006C0989">
      <w:pPr>
        <w:ind w:firstLine="709"/>
        <w:jc w:val="both"/>
        <w:rPr>
          <w:rFonts w:cs="Times New Roman"/>
          <w:b w:val="0"/>
          <w:sz w:val="28"/>
          <w:szCs w:val="28"/>
          <w:lang w:eastAsia="en-US"/>
        </w:rPr>
      </w:pPr>
      <w:r w:rsidRPr="00DC627C">
        <w:rPr>
          <w:rFonts w:cs="Times New Roman"/>
          <w:b w:val="0"/>
          <w:sz w:val="28"/>
          <w:szCs w:val="28"/>
          <w:lang w:eastAsia="en-US"/>
        </w:rPr>
        <w:t xml:space="preserve">Добыча полезных ископаемых по предприятию ООО «Бускуль» в 2021 году – 237,692 тыс. тонн., в 2020 году-235,748 тыс. тонн. </w:t>
      </w:r>
    </w:p>
    <w:p w:rsidR="006C0989" w:rsidRPr="00DC627C" w:rsidRDefault="006C0989" w:rsidP="006C0989">
      <w:pPr>
        <w:ind w:firstLine="709"/>
        <w:jc w:val="both"/>
        <w:rPr>
          <w:rFonts w:cs="Times New Roman"/>
          <w:b w:val="0"/>
          <w:sz w:val="28"/>
          <w:szCs w:val="28"/>
          <w:lang w:eastAsia="en-US"/>
        </w:rPr>
      </w:pPr>
      <w:r w:rsidRPr="00DC627C">
        <w:rPr>
          <w:rFonts w:cs="Times New Roman"/>
          <w:b w:val="0"/>
          <w:sz w:val="28"/>
          <w:szCs w:val="28"/>
          <w:lang w:eastAsia="en-US"/>
        </w:rPr>
        <w:t>Реализованной добытой глины в 2021 г. – 250,073 тыс. тонн, в 2020 г. – 215,831 тыс. тонн.</w:t>
      </w:r>
    </w:p>
    <w:p w:rsidR="00F9243E" w:rsidRPr="00DC627C" w:rsidRDefault="00F9243E" w:rsidP="007B3B98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Есть возможность развития молокоперерабатывающего и мясоперерабатывающего производства, производства хлебобулочных и макаронных изделий, производства растительного масла из подсолнечника, производств</w:t>
      </w:r>
      <w:r w:rsidR="00973074" w:rsidRPr="00DC627C">
        <w:rPr>
          <w:rFonts w:cs="Times New Roman"/>
          <w:b w:val="0"/>
          <w:sz w:val="28"/>
          <w:szCs w:val="28"/>
        </w:rPr>
        <w:t>а строительных материалов, добыча полезных ископаемых (медно –</w:t>
      </w:r>
      <w:r w:rsidR="001618C8" w:rsidRPr="00DC627C">
        <w:rPr>
          <w:rFonts w:cs="Times New Roman"/>
          <w:b w:val="0"/>
          <w:sz w:val="28"/>
          <w:szCs w:val="28"/>
        </w:rPr>
        <w:t xml:space="preserve"> магниевое</w:t>
      </w:r>
      <w:r w:rsidR="00973074" w:rsidRPr="00DC627C">
        <w:rPr>
          <w:rFonts w:cs="Times New Roman"/>
          <w:b w:val="0"/>
          <w:sz w:val="28"/>
          <w:szCs w:val="28"/>
        </w:rPr>
        <w:t xml:space="preserve"> месторождение, месторождение графита и др.).</w:t>
      </w:r>
    </w:p>
    <w:p w:rsidR="00527DC9" w:rsidRPr="00DC627C" w:rsidRDefault="00527DC9" w:rsidP="00EB00E9">
      <w:pPr>
        <w:ind w:firstLine="709"/>
        <w:jc w:val="center"/>
        <w:rPr>
          <w:rFonts w:cs="Times New Roman"/>
          <w:b w:val="0"/>
          <w:sz w:val="28"/>
          <w:szCs w:val="28"/>
        </w:rPr>
      </w:pPr>
    </w:p>
    <w:p w:rsidR="00D44E34" w:rsidRPr="00DC627C" w:rsidRDefault="00585933" w:rsidP="00D762FC">
      <w:pPr>
        <w:pStyle w:val="af5"/>
        <w:jc w:val="center"/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>7. Сельское хозяйство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Основу экономики Чесменского района</w:t>
      </w:r>
      <w:r w:rsidRPr="00DC627C">
        <w:rPr>
          <w:rFonts w:cs="Times New Roman"/>
          <w:b w:val="0"/>
          <w:color w:val="333333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традиционно составляет сельское хозяйство. Сельскохозяйственное производство специализируется в растениеводстве – на выращивании зерновых культур, в животноводстве производство молока, мяса.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Основные направления развития сельскохозяйственного производства в районе определены Соглашением между Администрацией муниципального района и Министерством сельского хозяйства и продовольствия, а также </w:t>
      </w:r>
      <w:r w:rsidRPr="00DC627C">
        <w:rPr>
          <w:rFonts w:cs="Times New Roman"/>
          <w:b w:val="0"/>
          <w:sz w:val="28"/>
          <w:szCs w:val="28"/>
        </w:rPr>
        <w:lastRenderedPageBreak/>
        <w:t>районной программой «Развитие сельского хозяйства в Чесменском муниципальном районе на 2020-2021 годы»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 На территории района зарегистрировано 9 сельскохозяйственных организаций , 51-  КФХ ,в том числе индивидуальные предприниматели, в которых заняты 640 человек.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color w:val="000000"/>
          <w:spacing w:val="-1"/>
          <w:sz w:val="28"/>
          <w:szCs w:val="28"/>
        </w:rPr>
      </w:pPr>
      <w:r w:rsidRPr="00DC627C">
        <w:rPr>
          <w:rFonts w:cs="Times New Roman"/>
          <w:b w:val="0"/>
          <w:color w:val="000000"/>
          <w:spacing w:val="-1"/>
          <w:sz w:val="28"/>
          <w:szCs w:val="28"/>
        </w:rPr>
        <w:t xml:space="preserve">Посевные площади зерновых культур </w:t>
      </w:r>
      <w:r w:rsidRPr="00DC627C">
        <w:rPr>
          <w:rFonts w:cs="Times New Roman"/>
          <w:b w:val="0"/>
          <w:sz w:val="28"/>
          <w:szCs w:val="28"/>
        </w:rPr>
        <w:t>(пшеница, ячмень, овес, горох, гречиха, чечевица)</w:t>
      </w:r>
      <w:r w:rsidRPr="00DC627C">
        <w:rPr>
          <w:rFonts w:cs="Times New Roman"/>
          <w:b w:val="0"/>
          <w:color w:val="000000"/>
          <w:spacing w:val="-1"/>
          <w:sz w:val="28"/>
          <w:szCs w:val="28"/>
        </w:rPr>
        <w:t xml:space="preserve"> в 2021 году составили 89248 гектаров. 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color w:val="000000"/>
          <w:spacing w:val="-1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Технических культур посеяно 28981 гектар. 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Кормовых культур в 2021 году посеяно 7776 гектаров. </w:t>
      </w:r>
    </w:p>
    <w:p w:rsidR="001A485C" w:rsidRPr="00DC627C" w:rsidRDefault="001A485C" w:rsidP="001A485C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Урожайность зерновых за 2021 год составляет 8,1 центнеров с гектара (в весе после доработки), что на 1,9 центнер с гектара меньше, чем в 2020 году.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Валовой сбор (в весе после доработки) зерновых культур в 2021 году составил 58,5 тысяч тонн в 2020 году район собрал 90,3 тысяч тонн Уменьшение составило 31,8 тысяч тонн.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>Сельскохозяйственные организации заготовили в 2021 году: 1865 тонн сена,7492 тонны сенажа, 546 тонн силоса.</w:t>
      </w:r>
    </w:p>
    <w:p w:rsidR="001A485C" w:rsidRPr="00DC627C" w:rsidRDefault="001A485C" w:rsidP="001A485C">
      <w:pPr>
        <w:ind w:firstLine="709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 xml:space="preserve">Поголовье крупного рогатого скота в сельскохозяйственных организациях на 1 января 2022 г. составило 2010 голов </w:t>
      </w:r>
    </w:p>
    <w:p w:rsidR="001A485C" w:rsidRPr="00DC627C" w:rsidRDefault="001A485C" w:rsidP="001A485C">
      <w:pPr>
        <w:ind w:firstLine="706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color w:val="000000"/>
          <w:spacing w:val="-1"/>
          <w:sz w:val="28"/>
          <w:szCs w:val="28"/>
        </w:rPr>
        <w:t xml:space="preserve">За 2021 </w:t>
      </w:r>
      <w:r w:rsidRPr="00DC627C">
        <w:rPr>
          <w:rFonts w:cs="Times New Roman"/>
          <w:b w:val="0"/>
          <w:color w:val="000000"/>
          <w:spacing w:val="4"/>
          <w:sz w:val="28"/>
          <w:szCs w:val="28"/>
        </w:rPr>
        <w:t xml:space="preserve">год поголовье </w:t>
      </w:r>
      <w:r w:rsidRPr="00DC627C">
        <w:rPr>
          <w:rFonts w:cs="Times New Roman"/>
          <w:b w:val="0"/>
          <w:color w:val="000000"/>
          <w:sz w:val="28"/>
          <w:szCs w:val="28"/>
        </w:rPr>
        <w:t>коров</w:t>
      </w:r>
      <w:r w:rsidRPr="00DC627C">
        <w:rPr>
          <w:rFonts w:cs="Times New Roman"/>
          <w:b w:val="0"/>
          <w:color w:val="000000"/>
          <w:spacing w:val="4"/>
          <w:sz w:val="28"/>
          <w:szCs w:val="28"/>
        </w:rPr>
        <w:t xml:space="preserve"> составило –776 голов. </w:t>
      </w:r>
      <w:r w:rsidRPr="00DC627C">
        <w:rPr>
          <w:rFonts w:cs="Times New Roman"/>
          <w:b w:val="0"/>
          <w:color w:val="000000"/>
          <w:spacing w:val="7"/>
          <w:sz w:val="28"/>
          <w:szCs w:val="28"/>
        </w:rPr>
        <w:t xml:space="preserve">По отношению к аналогичному периоду прошлого 2020 года (на 01.01.2021 </w:t>
      </w:r>
      <w:r w:rsidRPr="00DC627C">
        <w:rPr>
          <w:rFonts w:cs="Times New Roman"/>
          <w:b w:val="0"/>
          <w:color w:val="000000"/>
          <w:spacing w:val="2"/>
          <w:sz w:val="28"/>
          <w:szCs w:val="28"/>
        </w:rPr>
        <w:t>год составляло — 1248 голов) поголовье коров уменьшилось на 472 головы</w:t>
      </w:r>
      <w:r w:rsidRPr="00DC627C">
        <w:rPr>
          <w:rFonts w:cs="Times New Roman"/>
          <w:b w:val="0"/>
          <w:color w:val="000000"/>
          <w:spacing w:val="-2"/>
          <w:sz w:val="28"/>
          <w:szCs w:val="28"/>
        </w:rPr>
        <w:t>.</w:t>
      </w:r>
    </w:p>
    <w:p w:rsidR="001A485C" w:rsidRPr="00DC627C" w:rsidRDefault="001A485C" w:rsidP="001A485C">
      <w:pPr>
        <w:ind w:left="10" w:right="14" w:firstLine="696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>Валовое производство молока в 2021 году составило 2742 тонны. В сравнении с 2020 годом валовое производство молока в сельскохозяйственных организациях уменьшилось на 1557 тонн(на 36,3%) (в 2020 год –4299 тонн молока).</w:t>
      </w:r>
    </w:p>
    <w:p w:rsidR="001A485C" w:rsidRPr="00DC627C" w:rsidRDefault="001A485C" w:rsidP="001A485C">
      <w:pPr>
        <w:ind w:left="10" w:right="14" w:firstLine="696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color w:val="000000"/>
          <w:sz w:val="28"/>
          <w:szCs w:val="28"/>
        </w:rPr>
        <w:t xml:space="preserve">Удой на 1 фуражную корову за </w:t>
      </w:r>
      <w:r w:rsidRPr="00DC627C">
        <w:rPr>
          <w:rFonts w:cs="Times New Roman"/>
          <w:b w:val="0"/>
          <w:color w:val="000000"/>
          <w:spacing w:val="-1"/>
          <w:sz w:val="28"/>
          <w:szCs w:val="28"/>
        </w:rPr>
        <w:t xml:space="preserve">2021 </w:t>
      </w:r>
      <w:r w:rsidRPr="00DC627C">
        <w:rPr>
          <w:rFonts w:cs="Times New Roman"/>
          <w:b w:val="0"/>
          <w:color w:val="000000"/>
          <w:sz w:val="28"/>
          <w:szCs w:val="28"/>
        </w:rPr>
        <w:t xml:space="preserve">г. в сравнении с прошлым годом </w:t>
      </w:r>
      <w:r w:rsidRPr="00DC627C">
        <w:rPr>
          <w:rFonts w:cs="Times New Roman"/>
          <w:b w:val="0"/>
          <w:color w:val="000000"/>
          <w:spacing w:val="2"/>
          <w:sz w:val="28"/>
          <w:szCs w:val="28"/>
        </w:rPr>
        <w:t>уменьшен на 1109 кг или на 31,6 % и составил 2405 кг.</w:t>
      </w:r>
    </w:p>
    <w:p w:rsidR="001A485C" w:rsidRPr="00DC627C" w:rsidRDefault="001A485C" w:rsidP="001A485C">
      <w:pPr>
        <w:ind w:left="10" w:right="14" w:firstLine="696"/>
        <w:jc w:val="both"/>
        <w:rPr>
          <w:rFonts w:cs="Times New Roman"/>
          <w:b w:val="0"/>
          <w:color w:val="000000"/>
          <w:spacing w:val="-1"/>
          <w:sz w:val="28"/>
          <w:szCs w:val="28"/>
        </w:rPr>
      </w:pPr>
      <w:r w:rsidRPr="00DC627C">
        <w:rPr>
          <w:rFonts w:cs="Times New Roman"/>
          <w:b w:val="0"/>
          <w:color w:val="000000"/>
          <w:spacing w:val="2"/>
          <w:sz w:val="28"/>
          <w:szCs w:val="28"/>
        </w:rPr>
        <w:t>Среднесуточный привес крупного рогатого скота</w:t>
      </w:r>
      <w:r w:rsidRPr="00DC627C">
        <w:rPr>
          <w:rFonts w:cs="Times New Roman"/>
          <w:b w:val="0"/>
          <w:color w:val="000000"/>
          <w:sz w:val="28"/>
          <w:szCs w:val="28"/>
        </w:rPr>
        <w:t xml:space="preserve"> за </w:t>
      </w:r>
      <w:r w:rsidRPr="00DC627C">
        <w:rPr>
          <w:rFonts w:cs="Times New Roman"/>
          <w:b w:val="0"/>
          <w:color w:val="000000"/>
          <w:spacing w:val="-1"/>
          <w:sz w:val="28"/>
          <w:szCs w:val="28"/>
        </w:rPr>
        <w:t xml:space="preserve">2021 </w:t>
      </w:r>
      <w:r w:rsidRPr="00DC627C">
        <w:rPr>
          <w:rFonts w:cs="Times New Roman"/>
          <w:b w:val="0"/>
          <w:color w:val="000000"/>
          <w:sz w:val="28"/>
          <w:szCs w:val="28"/>
        </w:rPr>
        <w:t xml:space="preserve">год – 297 грамм. За 2020 г. среднесуточный привес </w:t>
      </w:r>
      <w:r w:rsidRPr="00DC627C">
        <w:rPr>
          <w:rFonts w:cs="Times New Roman"/>
          <w:b w:val="0"/>
          <w:color w:val="000000"/>
          <w:spacing w:val="-1"/>
          <w:sz w:val="28"/>
          <w:szCs w:val="28"/>
        </w:rPr>
        <w:t>составлял 334 грамм. Этот показатель уменьшился  на 37 грамм или на 11,1 %.</w:t>
      </w:r>
    </w:p>
    <w:p w:rsidR="001A485C" w:rsidRPr="00DC627C" w:rsidRDefault="001A485C" w:rsidP="001A485C">
      <w:pPr>
        <w:ind w:firstLine="567"/>
        <w:jc w:val="both"/>
        <w:rPr>
          <w:rFonts w:cs="Times New Roman"/>
          <w:b w:val="0"/>
          <w:color w:val="00000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 В районе обновляется парк сельскохозяйственной техники за 2021 год  девять тракторов, четырнадцать зерноуборочных комбайнов, и пятьдесят пять штук  прочей  почвообрабатывающей техники       (сеялки, культиваторы, жатки, плуги, опрыскиватели).</w:t>
      </w:r>
    </w:p>
    <w:p w:rsidR="001A485C" w:rsidRPr="00DC627C" w:rsidRDefault="001A485C" w:rsidP="001A485C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Сельскохозяйственные организации и фермерские хозяйства района в 2021 году получили из федерального и областного бюджетов 78,425 млн.рублей на развитие сельскохозяйственного производства в т.ч</w:t>
      </w:r>
    </w:p>
    <w:p w:rsidR="001A485C" w:rsidRPr="00DC627C" w:rsidRDefault="001A485C" w:rsidP="001A485C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-на поддержку отрасли растениеводства - 66,649 млн.руб.</w:t>
      </w:r>
    </w:p>
    <w:p w:rsidR="001A485C" w:rsidRPr="00DC627C" w:rsidRDefault="001A485C" w:rsidP="001A485C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-на поддержку отрасли животноводства – 11,776 млн.руб.</w:t>
      </w:r>
    </w:p>
    <w:p w:rsidR="004E0314" w:rsidRPr="00DC627C" w:rsidRDefault="001A485C" w:rsidP="001A485C">
      <w:pPr>
        <w:ind w:firstLine="567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Реализуется внедрение масличных культур. Это зависит в первую очередь от семеноводства, насколько рационально оно ведется и насколько оно способно реализовать достижения современной селекции. м</w:t>
      </w:r>
      <w:r w:rsidRPr="00DC627C">
        <w:rPr>
          <w:rFonts w:cs="Times New Roman"/>
          <w:b w:val="0"/>
          <w:sz w:val="28"/>
          <w:szCs w:val="28"/>
          <w:vertAlign w:val="superscript"/>
        </w:rPr>
        <w:t>2</w:t>
      </w:r>
    </w:p>
    <w:p w:rsidR="00585933" w:rsidRPr="00DC627C" w:rsidRDefault="00585933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C627C" w:rsidRDefault="00DC627C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C627C" w:rsidRDefault="00DC627C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DC627C" w:rsidRDefault="00DC627C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A25B48" w:rsidRPr="00DC627C" w:rsidRDefault="00D7652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8.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Инвестиции и капитальное строительство.</w:t>
      </w:r>
    </w:p>
    <w:p w:rsidR="00F9243E" w:rsidRPr="00DC627C" w:rsidRDefault="00F9243E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>Опыт практической работы по привлечению инвестиций.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725"/>
        <w:gridCol w:w="1417"/>
        <w:gridCol w:w="1418"/>
        <w:gridCol w:w="1417"/>
      </w:tblGrid>
      <w:tr w:rsidR="00D928D2" w:rsidRPr="00DC627C" w:rsidTr="00D928D2">
        <w:trPr>
          <w:trHeight w:val="606"/>
        </w:trPr>
        <w:tc>
          <w:tcPr>
            <w:tcW w:w="770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4725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2019</w:t>
            </w:r>
          </w:p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2020 </w:t>
            </w:r>
          </w:p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2021</w:t>
            </w:r>
          </w:p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D928D2" w:rsidRPr="00DC627C" w:rsidTr="00D928D2">
        <w:trPr>
          <w:trHeight w:val="592"/>
        </w:trPr>
        <w:tc>
          <w:tcPr>
            <w:tcW w:w="770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8.1</w:t>
            </w:r>
          </w:p>
        </w:tc>
        <w:tc>
          <w:tcPr>
            <w:tcW w:w="4725" w:type="dxa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Инвестиции в основной капитал за счет всех источников финансирования, млн. рублей</w:t>
            </w:r>
          </w:p>
        </w:tc>
        <w:tc>
          <w:tcPr>
            <w:tcW w:w="1417" w:type="dxa"/>
          </w:tcPr>
          <w:p w:rsidR="00D928D2" w:rsidRPr="00DC627C" w:rsidRDefault="00D928D2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120,2</w:t>
            </w:r>
          </w:p>
        </w:tc>
        <w:tc>
          <w:tcPr>
            <w:tcW w:w="1418" w:type="dxa"/>
          </w:tcPr>
          <w:p w:rsidR="00D928D2" w:rsidRPr="00DC627C" w:rsidRDefault="00711A87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125,0</w:t>
            </w:r>
          </w:p>
        </w:tc>
        <w:tc>
          <w:tcPr>
            <w:tcW w:w="1417" w:type="dxa"/>
          </w:tcPr>
          <w:p w:rsidR="00D928D2" w:rsidRPr="00DC627C" w:rsidRDefault="00704A9C" w:rsidP="00791F17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175,4</w:t>
            </w:r>
          </w:p>
        </w:tc>
      </w:tr>
      <w:tr w:rsidR="00D928D2" w:rsidRPr="00DC627C" w:rsidTr="00D928D2">
        <w:trPr>
          <w:trHeight w:val="606"/>
        </w:trPr>
        <w:tc>
          <w:tcPr>
            <w:tcW w:w="770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4725" w:type="dxa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417" w:type="dxa"/>
            <w:vAlign w:val="center"/>
          </w:tcPr>
          <w:p w:rsidR="00D928D2" w:rsidRPr="00DC627C" w:rsidRDefault="00D928D2" w:rsidP="00CA6A9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126,4</w:t>
            </w:r>
          </w:p>
        </w:tc>
        <w:tc>
          <w:tcPr>
            <w:tcW w:w="1418" w:type="dxa"/>
          </w:tcPr>
          <w:p w:rsidR="00D928D2" w:rsidRPr="00DC627C" w:rsidRDefault="00711A87" w:rsidP="00CA6A9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103,8</w:t>
            </w:r>
          </w:p>
        </w:tc>
        <w:tc>
          <w:tcPr>
            <w:tcW w:w="1417" w:type="dxa"/>
          </w:tcPr>
          <w:p w:rsidR="00D928D2" w:rsidRPr="00DC627C" w:rsidRDefault="00704A9C" w:rsidP="00CA6A90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102,1</w:t>
            </w:r>
          </w:p>
        </w:tc>
      </w:tr>
      <w:tr w:rsidR="00D928D2" w:rsidRPr="00DC627C" w:rsidTr="00D928D2">
        <w:trPr>
          <w:trHeight w:val="606"/>
        </w:trPr>
        <w:tc>
          <w:tcPr>
            <w:tcW w:w="770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8.2</w:t>
            </w:r>
          </w:p>
        </w:tc>
        <w:tc>
          <w:tcPr>
            <w:tcW w:w="4725" w:type="dxa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Объем работ, выполненных по виду деятельности "строительство", млн. рублей</w:t>
            </w:r>
          </w:p>
        </w:tc>
        <w:tc>
          <w:tcPr>
            <w:tcW w:w="1417" w:type="dxa"/>
            <w:vAlign w:val="center"/>
          </w:tcPr>
          <w:p w:rsidR="00D928D2" w:rsidRPr="00DC627C" w:rsidRDefault="00D928D2" w:rsidP="008364D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928D2" w:rsidRPr="00DC627C" w:rsidRDefault="00D928D2" w:rsidP="008364D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711A87" w:rsidRPr="00DC627C" w:rsidRDefault="00711A87" w:rsidP="008364D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928D2" w:rsidRPr="00DC627C" w:rsidRDefault="00D928D2" w:rsidP="008364D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711A87" w:rsidRPr="00DC627C" w:rsidRDefault="00711A87" w:rsidP="008364D1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-</w:t>
            </w:r>
          </w:p>
        </w:tc>
      </w:tr>
      <w:tr w:rsidR="00D928D2" w:rsidRPr="00DC627C" w:rsidTr="00D928D2">
        <w:trPr>
          <w:trHeight w:val="297"/>
        </w:trPr>
        <w:tc>
          <w:tcPr>
            <w:tcW w:w="770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8.3</w:t>
            </w:r>
          </w:p>
        </w:tc>
        <w:tc>
          <w:tcPr>
            <w:tcW w:w="4725" w:type="dxa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Ввод жилых домов, тыс. кв. метров</w:t>
            </w:r>
          </w:p>
        </w:tc>
        <w:tc>
          <w:tcPr>
            <w:tcW w:w="1417" w:type="dxa"/>
          </w:tcPr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3,52</w:t>
            </w:r>
          </w:p>
        </w:tc>
        <w:tc>
          <w:tcPr>
            <w:tcW w:w="1418" w:type="dxa"/>
          </w:tcPr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0,14</w:t>
            </w:r>
          </w:p>
        </w:tc>
        <w:tc>
          <w:tcPr>
            <w:tcW w:w="1417" w:type="dxa"/>
          </w:tcPr>
          <w:p w:rsidR="00D928D2" w:rsidRPr="00DC627C" w:rsidRDefault="00D928D2" w:rsidP="00232E4A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0,15</w:t>
            </w:r>
          </w:p>
        </w:tc>
      </w:tr>
      <w:tr w:rsidR="00D928D2" w:rsidRPr="00DC627C" w:rsidTr="00D928D2">
        <w:trPr>
          <w:trHeight w:val="310"/>
        </w:trPr>
        <w:tc>
          <w:tcPr>
            <w:tcW w:w="770" w:type="dxa"/>
            <w:vAlign w:val="center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4725" w:type="dxa"/>
          </w:tcPr>
          <w:p w:rsidR="00D928D2" w:rsidRPr="00DC627C" w:rsidRDefault="00D928D2" w:rsidP="00791F17">
            <w:pPr>
              <w:tabs>
                <w:tab w:val="left" w:pos="3544"/>
              </w:tabs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В процентах к предыдущему году</w:t>
            </w:r>
          </w:p>
        </w:tc>
        <w:tc>
          <w:tcPr>
            <w:tcW w:w="1417" w:type="dxa"/>
          </w:tcPr>
          <w:p w:rsidR="00D928D2" w:rsidRPr="00DC627C" w:rsidRDefault="00D928D2" w:rsidP="00DB6BBE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427,9</w:t>
            </w:r>
          </w:p>
        </w:tc>
        <w:tc>
          <w:tcPr>
            <w:tcW w:w="1418" w:type="dxa"/>
          </w:tcPr>
          <w:p w:rsidR="00D928D2" w:rsidRPr="00DC627C" w:rsidRDefault="00980AEF" w:rsidP="00DB6BBE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3,9</w:t>
            </w:r>
          </w:p>
        </w:tc>
        <w:tc>
          <w:tcPr>
            <w:tcW w:w="1417" w:type="dxa"/>
          </w:tcPr>
          <w:p w:rsidR="00D928D2" w:rsidRPr="00DC627C" w:rsidRDefault="00980AEF" w:rsidP="00DB6BBE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107,1</w:t>
            </w:r>
          </w:p>
        </w:tc>
      </w:tr>
    </w:tbl>
    <w:p w:rsidR="00F9243E" w:rsidRPr="00DC627C" w:rsidRDefault="00F9243E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</w:p>
    <w:p w:rsidR="003455C5" w:rsidRPr="00DC627C" w:rsidRDefault="00F9243E" w:rsidP="007C744A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На территории Чесменского муниципального района </w:t>
      </w:r>
      <w:r w:rsidR="00EE5087" w:rsidRPr="00DC627C">
        <w:rPr>
          <w:rFonts w:cs="Times New Roman"/>
          <w:b w:val="0"/>
          <w:sz w:val="28"/>
          <w:szCs w:val="28"/>
        </w:rPr>
        <w:t>по виду экономической деятельност</w:t>
      </w:r>
      <w:r w:rsidR="0064741C" w:rsidRPr="00DC627C">
        <w:rPr>
          <w:rFonts w:cs="Times New Roman"/>
          <w:b w:val="0"/>
          <w:sz w:val="28"/>
          <w:szCs w:val="28"/>
        </w:rPr>
        <w:t xml:space="preserve">и "Строительство"осуществляют </w:t>
      </w:r>
      <w:r w:rsidR="00F6648A" w:rsidRPr="00DC627C">
        <w:rPr>
          <w:rFonts w:cs="Times New Roman"/>
          <w:b w:val="0"/>
          <w:sz w:val="28"/>
          <w:szCs w:val="28"/>
        </w:rPr>
        <w:t>17</w:t>
      </w:r>
      <w:r w:rsidR="00980AEF" w:rsidRPr="00DC627C">
        <w:rPr>
          <w:rFonts w:cs="Times New Roman"/>
          <w:b w:val="0"/>
          <w:sz w:val="28"/>
          <w:szCs w:val="28"/>
        </w:rPr>
        <w:t xml:space="preserve"> организаций</w:t>
      </w:r>
      <w:r w:rsidR="00EE5087" w:rsidRPr="00DC627C">
        <w:rPr>
          <w:rFonts w:cs="Times New Roman"/>
          <w:b w:val="0"/>
          <w:sz w:val="28"/>
          <w:szCs w:val="28"/>
        </w:rPr>
        <w:t>, в том числе индивидуальные предприниматели, а именно</w:t>
      </w:r>
      <w:r w:rsidR="00240ABD" w:rsidRPr="00DC627C">
        <w:rPr>
          <w:rFonts w:cs="Times New Roman"/>
          <w:b w:val="0"/>
          <w:sz w:val="28"/>
          <w:szCs w:val="28"/>
        </w:rPr>
        <w:t xml:space="preserve">: ООО «Яшма», </w:t>
      </w:r>
      <w:r w:rsidR="00C339D5" w:rsidRPr="00DC627C">
        <w:rPr>
          <w:rFonts w:cs="Times New Roman"/>
          <w:b w:val="0"/>
          <w:sz w:val="28"/>
          <w:szCs w:val="28"/>
        </w:rPr>
        <w:t>ООО «ПАРК»</w:t>
      </w:r>
      <w:r w:rsidRPr="00DC627C">
        <w:rPr>
          <w:rFonts w:cs="Times New Roman"/>
          <w:b w:val="0"/>
          <w:sz w:val="28"/>
          <w:szCs w:val="28"/>
        </w:rPr>
        <w:t xml:space="preserve">, ООО «Кристалл», ООО «Чесменское ДРСУ», ООО </w:t>
      </w:r>
      <w:r w:rsidR="009204C6" w:rsidRPr="00DC627C">
        <w:rPr>
          <w:rFonts w:cs="Times New Roman"/>
          <w:b w:val="0"/>
          <w:sz w:val="28"/>
          <w:szCs w:val="28"/>
        </w:rPr>
        <w:t>«Факел»,</w:t>
      </w:r>
      <w:r w:rsidR="00D07396" w:rsidRPr="00DC627C">
        <w:rPr>
          <w:rFonts w:cs="Times New Roman"/>
          <w:b w:val="0"/>
          <w:sz w:val="28"/>
          <w:szCs w:val="28"/>
        </w:rPr>
        <w:t>ОО</w:t>
      </w:r>
      <w:r w:rsidR="009204C6" w:rsidRPr="00DC627C">
        <w:rPr>
          <w:rFonts w:cs="Times New Roman"/>
          <w:b w:val="0"/>
          <w:sz w:val="28"/>
          <w:szCs w:val="28"/>
        </w:rPr>
        <w:t xml:space="preserve">О </w:t>
      </w:r>
      <w:r w:rsidR="00274549" w:rsidRPr="00DC627C">
        <w:rPr>
          <w:rFonts w:cs="Times New Roman"/>
          <w:b w:val="0"/>
          <w:sz w:val="28"/>
          <w:szCs w:val="28"/>
        </w:rPr>
        <w:t xml:space="preserve">«Строитель», </w:t>
      </w:r>
      <w:r w:rsidR="009204C6" w:rsidRPr="00DC627C">
        <w:rPr>
          <w:rFonts w:cs="Times New Roman"/>
          <w:b w:val="0"/>
          <w:sz w:val="28"/>
          <w:szCs w:val="28"/>
        </w:rPr>
        <w:t xml:space="preserve">ООО </w:t>
      </w:r>
      <w:r w:rsidRPr="00DC627C">
        <w:rPr>
          <w:rFonts w:cs="Times New Roman"/>
          <w:b w:val="0"/>
          <w:sz w:val="28"/>
          <w:szCs w:val="28"/>
        </w:rPr>
        <w:t>«Г</w:t>
      </w:r>
      <w:r w:rsidR="00D07396" w:rsidRPr="00DC627C">
        <w:rPr>
          <w:rFonts w:cs="Times New Roman"/>
          <w:b w:val="0"/>
          <w:sz w:val="28"/>
          <w:szCs w:val="28"/>
        </w:rPr>
        <w:t>азспецстрой</w:t>
      </w:r>
      <w:r w:rsidR="00600663" w:rsidRPr="00DC627C">
        <w:rPr>
          <w:rFonts w:cs="Times New Roman"/>
          <w:b w:val="0"/>
          <w:sz w:val="28"/>
          <w:szCs w:val="28"/>
        </w:rPr>
        <w:t>т», ООО «Эконом»</w:t>
      </w:r>
      <w:r w:rsidR="00BC1BBB" w:rsidRPr="00DC627C">
        <w:rPr>
          <w:rFonts w:cs="Times New Roman"/>
          <w:b w:val="0"/>
          <w:sz w:val="28"/>
          <w:szCs w:val="28"/>
        </w:rPr>
        <w:t>,</w:t>
      </w:r>
      <w:r w:rsidR="00D07396" w:rsidRPr="00DC627C">
        <w:rPr>
          <w:rFonts w:cs="Times New Roman"/>
          <w:b w:val="0"/>
          <w:sz w:val="28"/>
          <w:szCs w:val="28"/>
        </w:rPr>
        <w:t xml:space="preserve"> </w:t>
      </w:r>
      <w:r w:rsidR="00BC1BBB" w:rsidRPr="00DC627C">
        <w:rPr>
          <w:rFonts w:cs="Times New Roman"/>
          <w:b w:val="0"/>
          <w:sz w:val="28"/>
          <w:szCs w:val="28"/>
        </w:rPr>
        <w:t xml:space="preserve"> ООО «Спецстрой», О</w:t>
      </w:r>
      <w:r w:rsidR="00F6648A" w:rsidRPr="00DC627C">
        <w:rPr>
          <w:rFonts w:cs="Times New Roman"/>
          <w:b w:val="0"/>
          <w:sz w:val="28"/>
          <w:szCs w:val="28"/>
        </w:rPr>
        <w:t>ОО «Спецстройсервис</w:t>
      </w:r>
      <w:r w:rsidR="0064741C" w:rsidRPr="00DC627C">
        <w:rPr>
          <w:rFonts w:cs="Times New Roman"/>
          <w:b w:val="0"/>
          <w:sz w:val="28"/>
          <w:szCs w:val="28"/>
        </w:rPr>
        <w:t xml:space="preserve">», ИП </w:t>
      </w:r>
      <w:r w:rsidR="00F6648A" w:rsidRPr="00DC627C">
        <w:rPr>
          <w:rFonts w:cs="Times New Roman"/>
          <w:b w:val="0"/>
          <w:sz w:val="28"/>
          <w:szCs w:val="28"/>
        </w:rPr>
        <w:t>Асланян Г.А.</w:t>
      </w:r>
      <w:r w:rsidR="00C05A6E" w:rsidRPr="00DC627C">
        <w:rPr>
          <w:rFonts w:cs="Times New Roman"/>
          <w:b w:val="0"/>
          <w:sz w:val="28"/>
          <w:szCs w:val="28"/>
        </w:rPr>
        <w:t>.</w:t>
      </w:r>
      <w:r w:rsidR="00F6648A" w:rsidRPr="00DC627C">
        <w:rPr>
          <w:rFonts w:cs="Times New Roman"/>
          <w:b w:val="0"/>
          <w:sz w:val="28"/>
          <w:szCs w:val="28"/>
        </w:rPr>
        <w:t>, ИП Гильмуллин Р.И</w:t>
      </w:r>
      <w:r w:rsidR="00BC1BBB" w:rsidRPr="00DC627C">
        <w:rPr>
          <w:rFonts w:cs="Times New Roman"/>
          <w:b w:val="0"/>
          <w:sz w:val="28"/>
          <w:szCs w:val="28"/>
        </w:rPr>
        <w:t xml:space="preserve">., ИП </w:t>
      </w:r>
      <w:r w:rsidR="00F6648A" w:rsidRPr="00DC627C">
        <w:rPr>
          <w:rFonts w:cs="Times New Roman"/>
          <w:b w:val="0"/>
          <w:sz w:val="28"/>
          <w:szCs w:val="28"/>
        </w:rPr>
        <w:t>Зарицкий Ю.А</w:t>
      </w:r>
      <w:r w:rsidR="00C05A6E" w:rsidRPr="00DC627C">
        <w:rPr>
          <w:rFonts w:cs="Times New Roman"/>
          <w:b w:val="0"/>
          <w:sz w:val="28"/>
          <w:szCs w:val="28"/>
        </w:rPr>
        <w:t>.</w:t>
      </w:r>
      <w:r w:rsidR="00BC1BBB" w:rsidRPr="00DC627C">
        <w:rPr>
          <w:rFonts w:cs="Times New Roman"/>
          <w:b w:val="0"/>
          <w:sz w:val="28"/>
          <w:szCs w:val="28"/>
        </w:rPr>
        <w:t>,</w:t>
      </w:r>
      <w:r w:rsidR="0064741C" w:rsidRPr="00DC627C">
        <w:rPr>
          <w:rFonts w:cs="Times New Roman"/>
          <w:b w:val="0"/>
          <w:sz w:val="28"/>
          <w:szCs w:val="28"/>
        </w:rPr>
        <w:t xml:space="preserve"> ИП </w:t>
      </w:r>
      <w:r w:rsidR="00F6648A" w:rsidRPr="00DC627C">
        <w:rPr>
          <w:rFonts w:cs="Times New Roman"/>
          <w:b w:val="0"/>
          <w:sz w:val="28"/>
          <w:szCs w:val="28"/>
        </w:rPr>
        <w:t>Иванов</w:t>
      </w:r>
      <w:r w:rsidR="00C05A6E" w:rsidRPr="00DC627C">
        <w:rPr>
          <w:rFonts w:cs="Times New Roman"/>
          <w:b w:val="0"/>
          <w:sz w:val="28"/>
          <w:szCs w:val="28"/>
        </w:rPr>
        <w:t xml:space="preserve"> В.</w:t>
      </w:r>
      <w:r w:rsidR="00F6648A" w:rsidRPr="00DC627C">
        <w:rPr>
          <w:rFonts w:cs="Times New Roman"/>
          <w:b w:val="0"/>
          <w:sz w:val="28"/>
          <w:szCs w:val="28"/>
        </w:rPr>
        <w:t>А.</w:t>
      </w:r>
    </w:p>
    <w:p w:rsidR="000C216E" w:rsidRPr="00DC627C" w:rsidRDefault="00521C9F" w:rsidP="00521C9F">
      <w:pPr>
        <w:tabs>
          <w:tab w:val="left" w:pos="7219"/>
        </w:tabs>
        <w:rPr>
          <w:rFonts w:cs="Times New Roman"/>
          <w:sz w:val="28"/>
          <w:szCs w:val="28"/>
        </w:rPr>
      </w:pPr>
      <w:r w:rsidRPr="00DC627C">
        <w:rPr>
          <w:rFonts w:cs="Times New Roman"/>
          <w:sz w:val="28"/>
          <w:szCs w:val="28"/>
        </w:rPr>
        <w:tab/>
      </w:r>
    </w:p>
    <w:p w:rsidR="00D44E34" w:rsidRPr="00DC627C" w:rsidRDefault="00D76528" w:rsidP="00D762FC">
      <w:pPr>
        <w:pStyle w:val="af5"/>
        <w:jc w:val="center"/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9.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Малое предпринимательство</w:t>
      </w:r>
    </w:p>
    <w:p w:rsidR="00DC7407" w:rsidRPr="00DC627C" w:rsidRDefault="00E569BC" w:rsidP="00DC7407">
      <w:pPr>
        <w:shd w:val="clear" w:color="auto" w:fill="FFFFFF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По состоянию на</w:t>
      </w:r>
      <w:r w:rsidR="00F9243E" w:rsidRPr="00DC627C">
        <w:rPr>
          <w:rFonts w:cs="Times New Roman"/>
          <w:b w:val="0"/>
          <w:sz w:val="28"/>
          <w:szCs w:val="28"/>
        </w:rPr>
        <w:t xml:space="preserve"> </w:t>
      </w:r>
      <w:r w:rsidR="001C6E5D" w:rsidRPr="00DC627C">
        <w:rPr>
          <w:rFonts w:cs="Times New Roman"/>
          <w:b w:val="0"/>
          <w:sz w:val="28"/>
          <w:szCs w:val="28"/>
        </w:rPr>
        <w:t>01</w:t>
      </w:r>
      <w:r w:rsidR="00F9243E" w:rsidRPr="00DC627C">
        <w:rPr>
          <w:rFonts w:cs="Times New Roman"/>
          <w:b w:val="0"/>
          <w:sz w:val="28"/>
          <w:szCs w:val="28"/>
        </w:rPr>
        <w:t>.</w:t>
      </w:r>
      <w:r w:rsidR="001C6E5D" w:rsidRPr="00DC627C">
        <w:rPr>
          <w:rFonts w:cs="Times New Roman"/>
          <w:b w:val="0"/>
          <w:sz w:val="28"/>
          <w:szCs w:val="28"/>
        </w:rPr>
        <w:t>01</w:t>
      </w:r>
      <w:r w:rsidR="00403348" w:rsidRPr="00DC627C">
        <w:rPr>
          <w:rFonts w:cs="Times New Roman"/>
          <w:b w:val="0"/>
          <w:sz w:val="28"/>
          <w:szCs w:val="28"/>
        </w:rPr>
        <w:t>.</w:t>
      </w:r>
      <w:r w:rsidR="00F9243E" w:rsidRPr="00DC627C">
        <w:rPr>
          <w:rFonts w:cs="Times New Roman"/>
          <w:b w:val="0"/>
          <w:sz w:val="28"/>
          <w:szCs w:val="28"/>
        </w:rPr>
        <w:t>20</w:t>
      </w:r>
      <w:r w:rsidRPr="00DC627C">
        <w:rPr>
          <w:rFonts w:cs="Times New Roman"/>
          <w:b w:val="0"/>
          <w:sz w:val="28"/>
          <w:szCs w:val="28"/>
        </w:rPr>
        <w:t>22</w:t>
      </w:r>
      <w:r w:rsidR="00F9243E" w:rsidRPr="00DC627C">
        <w:rPr>
          <w:rFonts w:cs="Times New Roman"/>
          <w:b w:val="0"/>
          <w:sz w:val="28"/>
          <w:szCs w:val="28"/>
        </w:rPr>
        <w:t xml:space="preserve"> года в районе зарегистрирован</w:t>
      </w:r>
      <w:r w:rsidR="00E40B18" w:rsidRPr="00DC627C">
        <w:rPr>
          <w:rFonts w:cs="Times New Roman"/>
          <w:b w:val="0"/>
          <w:sz w:val="28"/>
          <w:szCs w:val="28"/>
        </w:rPr>
        <w:t>о</w:t>
      </w:r>
      <w:r w:rsidR="00F9243E" w:rsidRPr="00DC627C">
        <w:rPr>
          <w:rFonts w:cs="Times New Roman"/>
          <w:b w:val="0"/>
          <w:sz w:val="28"/>
          <w:szCs w:val="28"/>
        </w:rPr>
        <w:t xml:space="preserve"> </w:t>
      </w:r>
      <w:r w:rsidR="00794FE5" w:rsidRPr="00DC627C">
        <w:rPr>
          <w:rFonts w:cs="Times New Roman"/>
          <w:b w:val="0"/>
          <w:sz w:val="28"/>
          <w:szCs w:val="28"/>
        </w:rPr>
        <w:t>3</w:t>
      </w:r>
      <w:r w:rsidRPr="00DC627C">
        <w:rPr>
          <w:rFonts w:cs="Times New Roman"/>
          <w:b w:val="0"/>
          <w:sz w:val="28"/>
          <w:szCs w:val="28"/>
        </w:rPr>
        <w:t>35</w:t>
      </w:r>
      <w:r w:rsidR="00961759" w:rsidRPr="00DC627C">
        <w:rPr>
          <w:rFonts w:cs="Times New Roman"/>
          <w:b w:val="0"/>
          <w:sz w:val="28"/>
          <w:szCs w:val="28"/>
        </w:rPr>
        <w:t xml:space="preserve"> </w:t>
      </w:r>
      <w:r w:rsidR="00F9243E" w:rsidRPr="00DC627C">
        <w:rPr>
          <w:rFonts w:cs="Times New Roman"/>
          <w:b w:val="0"/>
          <w:sz w:val="28"/>
          <w:szCs w:val="28"/>
        </w:rPr>
        <w:t>субъект</w:t>
      </w:r>
      <w:r w:rsidR="00232E4A" w:rsidRPr="00DC627C">
        <w:rPr>
          <w:rFonts w:cs="Times New Roman"/>
          <w:b w:val="0"/>
          <w:sz w:val="28"/>
          <w:szCs w:val="28"/>
        </w:rPr>
        <w:t>ов</w:t>
      </w:r>
      <w:r w:rsidR="00F9243E" w:rsidRPr="00DC627C">
        <w:rPr>
          <w:rFonts w:cs="Times New Roman"/>
          <w:b w:val="0"/>
          <w:sz w:val="28"/>
          <w:szCs w:val="28"/>
        </w:rPr>
        <w:t xml:space="preserve"> малого и среднего предпринимательства. Из них </w:t>
      </w:r>
      <w:r w:rsidRPr="00DC627C">
        <w:rPr>
          <w:rFonts w:cs="Times New Roman"/>
          <w:b w:val="0"/>
          <w:sz w:val="28"/>
          <w:szCs w:val="28"/>
        </w:rPr>
        <w:t>285</w:t>
      </w:r>
      <w:r w:rsidR="00F9243E" w:rsidRPr="00DC627C">
        <w:rPr>
          <w:rFonts w:cs="Times New Roman"/>
          <w:b w:val="0"/>
          <w:sz w:val="28"/>
          <w:szCs w:val="28"/>
        </w:rPr>
        <w:t xml:space="preserve"> – индивидуальных предпринимате</w:t>
      </w:r>
      <w:r w:rsidR="00600663" w:rsidRPr="00DC627C">
        <w:rPr>
          <w:rFonts w:cs="Times New Roman"/>
          <w:b w:val="0"/>
          <w:sz w:val="28"/>
          <w:szCs w:val="28"/>
        </w:rPr>
        <w:t>л</w:t>
      </w:r>
      <w:r w:rsidR="00961759" w:rsidRPr="00DC627C">
        <w:rPr>
          <w:rFonts w:cs="Times New Roman"/>
          <w:b w:val="0"/>
          <w:sz w:val="28"/>
          <w:szCs w:val="28"/>
        </w:rPr>
        <w:t>я</w:t>
      </w:r>
      <w:r w:rsidR="00F9243E" w:rsidRPr="00DC627C">
        <w:rPr>
          <w:rFonts w:cs="Times New Roman"/>
          <w:b w:val="0"/>
          <w:sz w:val="28"/>
          <w:szCs w:val="28"/>
        </w:rPr>
        <w:t xml:space="preserve"> и </w:t>
      </w:r>
      <w:r w:rsidRPr="00DC627C">
        <w:rPr>
          <w:rFonts w:cs="Times New Roman"/>
          <w:b w:val="0"/>
          <w:sz w:val="28"/>
          <w:szCs w:val="28"/>
        </w:rPr>
        <w:t>50</w:t>
      </w:r>
      <w:r w:rsidR="005D1BFA" w:rsidRPr="00DC627C">
        <w:rPr>
          <w:rFonts w:cs="Times New Roman"/>
          <w:b w:val="0"/>
          <w:sz w:val="28"/>
          <w:szCs w:val="28"/>
        </w:rPr>
        <w:t xml:space="preserve"> </w:t>
      </w:r>
      <w:r w:rsidR="00F9243E" w:rsidRPr="00DC627C">
        <w:rPr>
          <w:rFonts w:cs="Times New Roman"/>
          <w:b w:val="0"/>
          <w:sz w:val="28"/>
          <w:szCs w:val="28"/>
        </w:rPr>
        <w:t>юридических лиц.</w:t>
      </w:r>
      <w:r w:rsidR="00DC7407" w:rsidRPr="00DC627C">
        <w:rPr>
          <w:rFonts w:cs="Times New Roman"/>
          <w:sz w:val="28"/>
          <w:szCs w:val="28"/>
        </w:rPr>
        <w:t xml:space="preserve"> </w:t>
      </w:r>
    </w:p>
    <w:p w:rsidR="00F9243E" w:rsidRPr="00DC627C" w:rsidRDefault="00DC7407" w:rsidP="00DC7407">
      <w:pPr>
        <w:shd w:val="clear" w:color="auto" w:fill="FFFFFF"/>
        <w:spacing w:line="23" w:lineRule="atLeast"/>
        <w:ind w:firstLine="709"/>
        <w:jc w:val="both"/>
        <w:rPr>
          <w:rFonts w:cs="Times New Roman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Деятельность в основном осуществляется в таких отраслях как торговля и общественное питание, сельское хозяйство, строительство, производство хлеба, хлебобулочных  и кондитерских изделий, изготовление мебели и пластиковых окон</w:t>
      </w:r>
      <w:r w:rsidR="00B5584F" w:rsidRPr="00DC627C">
        <w:rPr>
          <w:rFonts w:cs="Times New Roman"/>
          <w:b w:val="0"/>
          <w:sz w:val="28"/>
          <w:szCs w:val="28"/>
        </w:rPr>
        <w:t>, транспортировка и хранение.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Инфраструктура поддержки в Чесменском муниципальном районе:</w:t>
      </w:r>
    </w:p>
    <w:p w:rsidR="004464F0" w:rsidRPr="00DC627C" w:rsidRDefault="00F9243E" w:rsidP="00F9243E">
      <w:pPr>
        <w:numPr>
          <w:ilvl w:val="0"/>
          <w:numId w:val="6"/>
        </w:numPr>
        <w:tabs>
          <w:tab w:val="clear" w:pos="1515"/>
          <w:tab w:val="num" w:pos="360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Постановлением Главы Чесменского муниципального района Челябинской области №</w:t>
      </w:r>
      <w:r w:rsidR="00F672FA" w:rsidRPr="00DC627C">
        <w:rPr>
          <w:rFonts w:cs="Times New Roman"/>
          <w:b w:val="0"/>
          <w:sz w:val="28"/>
          <w:szCs w:val="28"/>
        </w:rPr>
        <w:t xml:space="preserve"> </w:t>
      </w:r>
      <w:r w:rsidR="00E569BC" w:rsidRPr="00DC627C">
        <w:rPr>
          <w:rFonts w:cs="Times New Roman"/>
          <w:b w:val="0"/>
          <w:sz w:val="28"/>
          <w:szCs w:val="28"/>
        </w:rPr>
        <w:t>1009</w:t>
      </w:r>
      <w:r w:rsidR="00F672FA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 xml:space="preserve">от </w:t>
      </w:r>
      <w:r w:rsidR="00E569BC" w:rsidRPr="00DC627C">
        <w:rPr>
          <w:rFonts w:cs="Times New Roman"/>
          <w:b w:val="0"/>
          <w:sz w:val="28"/>
          <w:szCs w:val="28"/>
        </w:rPr>
        <w:t>29.12.2020</w:t>
      </w:r>
      <w:r w:rsidRPr="00DC627C">
        <w:rPr>
          <w:rFonts w:cs="Times New Roman"/>
          <w:b w:val="0"/>
          <w:sz w:val="28"/>
          <w:szCs w:val="28"/>
        </w:rPr>
        <w:t xml:space="preserve"> г. принята </w:t>
      </w:r>
      <w:r w:rsidR="00667E3B" w:rsidRPr="00DC627C">
        <w:rPr>
          <w:rFonts w:cs="Times New Roman"/>
          <w:b w:val="0"/>
          <w:sz w:val="28"/>
          <w:szCs w:val="28"/>
        </w:rPr>
        <w:t>муниципальная</w:t>
      </w:r>
      <w:r w:rsidRPr="00DC627C">
        <w:rPr>
          <w:rFonts w:cs="Times New Roman"/>
          <w:b w:val="0"/>
          <w:sz w:val="28"/>
          <w:szCs w:val="28"/>
        </w:rPr>
        <w:t xml:space="preserve"> </w:t>
      </w:r>
      <w:r w:rsidR="004464F0" w:rsidRPr="00DC627C">
        <w:rPr>
          <w:rFonts w:cs="Times New Roman"/>
          <w:b w:val="0"/>
          <w:color w:val="000000"/>
          <w:sz w:val="28"/>
          <w:szCs w:val="28"/>
        </w:rPr>
        <w:t>п</w:t>
      </w:r>
      <w:r w:rsidRPr="00DC627C">
        <w:rPr>
          <w:rFonts w:cs="Times New Roman"/>
          <w:b w:val="0"/>
          <w:color w:val="000000"/>
          <w:sz w:val="28"/>
          <w:szCs w:val="28"/>
        </w:rPr>
        <w:t xml:space="preserve">рограмма </w:t>
      </w:r>
      <w:r w:rsidR="004464F0"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>"Содействие развитию малого и среднего предприниматель</w:t>
      </w:r>
      <w:r w:rsidR="00E569BC"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>ства в Чесменском районе на 2021-2023</w:t>
      </w:r>
      <w:r w:rsidR="004464F0" w:rsidRPr="00DC627C">
        <w:rPr>
          <w:rFonts w:cs="Times New Roman"/>
          <w:b w:val="0"/>
          <w:color w:val="000000"/>
          <w:sz w:val="28"/>
          <w:szCs w:val="28"/>
          <w:shd w:val="clear" w:color="auto" w:fill="FFFFFF"/>
        </w:rPr>
        <w:t xml:space="preserve"> годы".</w:t>
      </w:r>
    </w:p>
    <w:p w:rsidR="00F9243E" w:rsidRPr="00DC627C" w:rsidRDefault="00F9243E" w:rsidP="00F9243E">
      <w:pPr>
        <w:numPr>
          <w:ilvl w:val="0"/>
          <w:numId w:val="6"/>
        </w:numPr>
        <w:tabs>
          <w:tab w:val="clear" w:pos="1515"/>
          <w:tab w:val="num" w:pos="360"/>
        </w:tabs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При органе местного самоуправления работает Информационно-консультационный центр (ИКЦ) в области развития малого и среднего предпринимательства, работу которого курирует начальник </w:t>
      </w:r>
      <w:r w:rsidR="00A25B48" w:rsidRPr="00DC627C">
        <w:rPr>
          <w:rFonts w:cs="Times New Roman"/>
          <w:b w:val="0"/>
          <w:sz w:val="28"/>
          <w:szCs w:val="28"/>
        </w:rPr>
        <w:t>У</w:t>
      </w:r>
      <w:r w:rsidRPr="00DC627C">
        <w:rPr>
          <w:rFonts w:cs="Times New Roman"/>
          <w:b w:val="0"/>
          <w:sz w:val="28"/>
          <w:szCs w:val="28"/>
        </w:rPr>
        <w:t>правления экономики, недвижимости и предпринимательства</w:t>
      </w:r>
      <w:r w:rsidR="00794FE5" w:rsidRPr="00DC627C">
        <w:rPr>
          <w:rFonts w:cs="Times New Roman"/>
          <w:b w:val="0"/>
          <w:sz w:val="28"/>
          <w:szCs w:val="28"/>
        </w:rPr>
        <w:t xml:space="preserve"> администрации </w:t>
      </w:r>
      <w:r w:rsidRPr="00DC627C">
        <w:rPr>
          <w:rFonts w:cs="Times New Roman"/>
          <w:b w:val="0"/>
          <w:sz w:val="28"/>
          <w:szCs w:val="28"/>
        </w:rPr>
        <w:t xml:space="preserve"> </w:t>
      </w:r>
      <w:r w:rsidR="00EC7BA3" w:rsidRPr="00DC627C">
        <w:rPr>
          <w:rFonts w:cs="Times New Roman"/>
          <w:b w:val="0"/>
          <w:sz w:val="28"/>
          <w:szCs w:val="28"/>
        </w:rPr>
        <w:t>Чесменского муниципальн</w:t>
      </w:r>
      <w:r w:rsidR="009204C6" w:rsidRPr="00DC627C">
        <w:rPr>
          <w:rFonts w:cs="Times New Roman"/>
          <w:b w:val="0"/>
          <w:sz w:val="28"/>
          <w:szCs w:val="28"/>
        </w:rPr>
        <w:t xml:space="preserve">ого района Челябинской области </w:t>
      </w:r>
      <w:r w:rsidR="00521C9F" w:rsidRPr="00DC627C">
        <w:rPr>
          <w:rFonts w:cs="Times New Roman"/>
          <w:b w:val="0"/>
          <w:sz w:val="28"/>
          <w:szCs w:val="28"/>
        </w:rPr>
        <w:t>–</w:t>
      </w:r>
      <w:r w:rsidR="00EC7BA3" w:rsidRPr="00DC627C">
        <w:rPr>
          <w:rFonts w:cs="Times New Roman"/>
          <w:b w:val="0"/>
          <w:sz w:val="28"/>
          <w:szCs w:val="28"/>
        </w:rPr>
        <w:t xml:space="preserve"> </w:t>
      </w:r>
      <w:r w:rsidR="00E569BC" w:rsidRPr="00DC627C">
        <w:rPr>
          <w:rFonts w:cs="Times New Roman"/>
          <w:b w:val="0"/>
          <w:sz w:val="28"/>
          <w:szCs w:val="28"/>
        </w:rPr>
        <w:t>Е.В. Зайцева</w:t>
      </w:r>
      <w:r w:rsidRPr="00DC627C">
        <w:rPr>
          <w:rFonts w:cs="Times New Roman"/>
          <w:b w:val="0"/>
          <w:sz w:val="28"/>
          <w:szCs w:val="28"/>
        </w:rPr>
        <w:t xml:space="preserve">, специалистом центра является начальник отдела экономики и предпринимательства </w:t>
      </w:r>
      <w:r w:rsidR="00A25B48" w:rsidRPr="00DC627C">
        <w:rPr>
          <w:rFonts w:cs="Times New Roman"/>
          <w:b w:val="0"/>
          <w:sz w:val="28"/>
          <w:szCs w:val="28"/>
        </w:rPr>
        <w:t>У</w:t>
      </w:r>
      <w:r w:rsidRPr="00DC627C">
        <w:rPr>
          <w:rFonts w:cs="Times New Roman"/>
          <w:b w:val="0"/>
          <w:sz w:val="28"/>
          <w:szCs w:val="28"/>
        </w:rPr>
        <w:t>правления экономики недвижимости и предпринимательства</w:t>
      </w:r>
      <w:r w:rsidR="00521C9F" w:rsidRPr="00DC627C">
        <w:rPr>
          <w:rFonts w:cs="Times New Roman"/>
          <w:b w:val="0"/>
          <w:sz w:val="28"/>
          <w:szCs w:val="28"/>
        </w:rPr>
        <w:t xml:space="preserve"> </w:t>
      </w:r>
      <w:r w:rsidR="00E569BC" w:rsidRPr="00DC627C">
        <w:rPr>
          <w:rFonts w:cs="Times New Roman"/>
          <w:b w:val="0"/>
          <w:sz w:val="28"/>
          <w:szCs w:val="28"/>
        </w:rPr>
        <w:t>администрации</w:t>
      </w:r>
      <w:r w:rsidR="00794FE5" w:rsidRPr="00DC627C">
        <w:rPr>
          <w:rFonts w:cs="Times New Roman"/>
          <w:b w:val="0"/>
          <w:sz w:val="28"/>
          <w:szCs w:val="28"/>
        </w:rPr>
        <w:t xml:space="preserve"> Чесменского муниципального района Челябинской области </w:t>
      </w:r>
      <w:r w:rsidR="00E569BC" w:rsidRPr="00DC627C">
        <w:rPr>
          <w:rFonts w:cs="Times New Roman"/>
          <w:b w:val="0"/>
          <w:sz w:val="28"/>
          <w:szCs w:val="28"/>
        </w:rPr>
        <w:t>М.А. Лисецкий</w:t>
      </w:r>
      <w:r w:rsidR="00EC7BA3" w:rsidRPr="00DC627C">
        <w:rPr>
          <w:rFonts w:cs="Times New Roman"/>
          <w:b w:val="0"/>
          <w:sz w:val="28"/>
          <w:szCs w:val="28"/>
        </w:rPr>
        <w:t>.</w:t>
      </w:r>
    </w:p>
    <w:p w:rsidR="001B504A" w:rsidRPr="00DC627C" w:rsidRDefault="001B504A" w:rsidP="001B504A">
      <w:pPr>
        <w:pStyle w:val="ac"/>
        <w:spacing w:line="23" w:lineRule="atLeast"/>
        <w:ind w:left="0" w:firstLine="709"/>
        <w:jc w:val="both"/>
        <w:rPr>
          <w:rStyle w:val="af2"/>
          <w:b w:val="0"/>
          <w:i w:val="0"/>
          <w:sz w:val="28"/>
          <w:szCs w:val="28"/>
        </w:rPr>
      </w:pPr>
      <w:r w:rsidRPr="00DC627C">
        <w:rPr>
          <w:rStyle w:val="af2"/>
          <w:b w:val="0"/>
          <w:i w:val="0"/>
          <w:sz w:val="28"/>
          <w:szCs w:val="28"/>
        </w:rPr>
        <w:lastRenderedPageBreak/>
        <w:t xml:space="preserve">Сотрудники Центра оказывают консультационную поддержку субъектам предпринимательства с 2005 года. На </w:t>
      </w:r>
      <w:r w:rsidR="00E569BC" w:rsidRPr="00DC627C">
        <w:rPr>
          <w:rStyle w:val="af2"/>
          <w:b w:val="0"/>
          <w:i w:val="0"/>
          <w:sz w:val="28"/>
          <w:szCs w:val="28"/>
        </w:rPr>
        <w:t>официальном</w:t>
      </w:r>
      <w:r w:rsidRPr="00DC627C">
        <w:rPr>
          <w:rStyle w:val="af2"/>
          <w:b w:val="0"/>
          <w:i w:val="0"/>
          <w:sz w:val="28"/>
          <w:szCs w:val="28"/>
        </w:rPr>
        <w:t xml:space="preserve"> сайте Чесменского муниципального район</w:t>
      </w:r>
      <w:r w:rsidR="00F80B5E" w:rsidRPr="00DC627C">
        <w:rPr>
          <w:rStyle w:val="af2"/>
          <w:b w:val="0"/>
          <w:i w:val="0"/>
          <w:sz w:val="28"/>
          <w:szCs w:val="28"/>
        </w:rPr>
        <w:t xml:space="preserve">а создан раздел «Малый бизнес», </w:t>
      </w:r>
      <w:r w:rsidRPr="00DC627C">
        <w:rPr>
          <w:rStyle w:val="af2"/>
          <w:b w:val="0"/>
          <w:i w:val="0"/>
          <w:sz w:val="28"/>
          <w:szCs w:val="28"/>
        </w:rPr>
        <w:t>в котором размещается информация о формах поддержки бизнеса, нормативно-правовые акты, регулирующие предпринимательскую деятельность.</w:t>
      </w:r>
    </w:p>
    <w:p w:rsidR="001B504A" w:rsidRPr="00DC627C" w:rsidRDefault="001B504A" w:rsidP="001B504A">
      <w:pPr>
        <w:spacing w:line="23" w:lineRule="atLeast"/>
        <w:ind w:firstLine="709"/>
        <w:jc w:val="both"/>
        <w:rPr>
          <w:rStyle w:val="af2"/>
          <w:b w:val="0"/>
          <w:i w:val="0"/>
          <w:sz w:val="28"/>
          <w:szCs w:val="28"/>
        </w:rPr>
      </w:pPr>
      <w:r w:rsidRPr="00DC627C">
        <w:rPr>
          <w:rStyle w:val="af2"/>
          <w:b w:val="0"/>
          <w:i w:val="0"/>
          <w:sz w:val="28"/>
          <w:szCs w:val="28"/>
        </w:rPr>
        <w:t xml:space="preserve">С 2015 года Управление экономики, недвижимости и предпринимательства начало проводить регулярные тематические встречи с предпринимателями района, на которых  освещаются вопросы изменений в законодательстве, касающиеся предпринимательства, планируемых мероприятиях, формах поддержки малого и среднего бизнеса. Встречи проводятся с привлечением специалистов Налоговой инспекции, Пенсионного фонда, Фонда социального страхования, Управления сельского хозяйства. </w:t>
      </w:r>
    </w:p>
    <w:p w:rsidR="00B5584F" w:rsidRPr="00DC627C" w:rsidRDefault="00B5584F" w:rsidP="001B504A">
      <w:pPr>
        <w:spacing w:line="23" w:lineRule="atLeast"/>
        <w:ind w:firstLine="709"/>
        <w:jc w:val="both"/>
        <w:rPr>
          <w:rFonts w:cs="Times New Roman"/>
          <w:b w:val="0"/>
          <w:iCs/>
          <w:sz w:val="28"/>
          <w:szCs w:val="28"/>
        </w:rPr>
      </w:pPr>
      <w:r w:rsidRPr="00DC627C">
        <w:rPr>
          <w:b w:val="0"/>
          <w:sz w:val="28"/>
          <w:szCs w:val="28"/>
        </w:rPr>
        <w:t>При администрации района успешно работает Общественный Координационный совет по развитию малого и среднего предпринимательства</w:t>
      </w:r>
      <w:r w:rsidR="00667E3B" w:rsidRPr="00DC627C">
        <w:rPr>
          <w:b w:val="0"/>
          <w:sz w:val="28"/>
          <w:szCs w:val="28"/>
        </w:rPr>
        <w:t>, доля представителе</w:t>
      </w:r>
      <w:r w:rsidR="00794FE5" w:rsidRPr="00DC627C">
        <w:rPr>
          <w:b w:val="0"/>
          <w:sz w:val="28"/>
          <w:szCs w:val="28"/>
        </w:rPr>
        <w:t>й бизнес-сообществ составляет 70,6</w:t>
      </w:r>
      <w:r w:rsidR="00667E3B" w:rsidRPr="00DC627C">
        <w:rPr>
          <w:b w:val="0"/>
          <w:sz w:val="28"/>
          <w:szCs w:val="28"/>
        </w:rPr>
        <w:t xml:space="preserve"> %.</w:t>
      </w:r>
    </w:p>
    <w:p w:rsidR="004464F0" w:rsidRPr="00DC627C" w:rsidRDefault="004464F0" w:rsidP="00667E3B">
      <w:pPr>
        <w:tabs>
          <w:tab w:val="left" w:pos="2880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DC627C">
        <w:rPr>
          <w:b w:val="0"/>
          <w:color w:val="000000"/>
          <w:sz w:val="28"/>
          <w:szCs w:val="28"/>
        </w:rPr>
        <w:t>В целях развития малого и среднего бизнеса на территории района была реализована муниципальная программа "</w:t>
      </w:r>
      <w:r w:rsidR="00E569BC" w:rsidRPr="00DC627C">
        <w:rPr>
          <w:b w:val="0"/>
          <w:color w:val="000000"/>
          <w:sz w:val="28"/>
          <w:szCs w:val="28"/>
        </w:rPr>
        <w:t>Содействие развитию малого и среднего предпринимательства</w:t>
      </w:r>
      <w:r w:rsidRPr="00DC627C">
        <w:rPr>
          <w:b w:val="0"/>
          <w:color w:val="000000"/>
          <w:sz w:val="28"/>
          <w:szCs w:val="28"/>
        </w:rPr>
        <w:t xml:space="preserve"> в Чесменск</w:t>
      </w:r>
      <w:r w:rsidR="00E569BC" w:rsidRPr="00DC627C">
        <w:rPr>
          <w:b w:val="0"/>
          <w:color w:val="000000"/>
          <w:sz w:val="28"/>
          <w:szCs w:val="28"/>
        </w:rPr>
        <w:t>ом районе на 2021-2023</w:t>
      </w:r>
      <w:r w:rsidRPr="00DC627C">
        <w:rPr>
          <w:b w:val="0"/>
          <w:color w:val="000000"/>
          <w:sz w:val="28"/>
          <w:szCs w:val="28"/>
        </w:rPr>
        <w:t xml:space="preserve"> годы"</w:t>
      </w:r>
      <w:r w:rsidR="00E569BC" w:rsidRPr="00DC627C">
        <w:rPr>
          <w:b w:val="0"/>
          <w:color w:val="000000"/>
          <w:sz w:val="28"/>
          <w:szCs w:val="28"/>
        </w:rPr>
        <w:t>. На реализацию программы в 2021</w:t>
      </w:r>
      <w:r w:rsidRPr="00DC627C">
        <w:rPr>
          <w:b w:val="0"/>
          <w:color w:val="000000"/>
          <w:sz w:val="28"/>
          <w:szCs w:val="28"/>
        </w:rPr>
        <w:t xml:space="preserve"> году выделены средства из местного бюджета в сумме 200,0 тыс. рублей. В ра</w:t>
      </w:r>
      <w:r w:rsidR="00E569BC" w:rsidRPr="00DC627C">
        <w:rPr>
          <w:b w:val="0"/>
          <w:color w:val="000000"/>
          <w:sz w:val="28"/>
          <w:szCs w:val="28"/>
        </w:rPr>
        <w:t>мках реализации программы в 2021 году предоставлена субсидия предпринимателю на возмещение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DC627C">
        <w:rPr>
          <w:b w:val="0"/>
          <w:color w:val="000000"/>
          <w:sz w:val="28"/>
          <w:szCs w:val="28"/>
        </w:rPr>
        <w:t xml:space="preserve"> за счёт средст</w:t>
      </w:r>
      <w:r w:rsidR="00E569BC" w:rsidRPr="00DC627C">
        <w:rPr>
          <w:b w:val="0"/>
          <w:color w:val="000000"/>
          <w:sz w:val="28"/>
          <w:szCs w:val="28"/>
        </w:rPr>
        <w:t>в местного бюджета в размере 180</w:t>
      </w:r>
      <w:r w:rsidRPr="00DC627C">
        <w:rPr>
          <w:b w:val="0"/>
          <w:color w:val="000000"/>
          <w:sz w:val="28"/>
          <w:szCs w:val="28"/>
        </w:rPr>
        <w:t>,0 тыс. рублей.</w:t>
      </w:r>
    </w:p>
    <w:p w:rsidR="00F9243E" w:rsidRPr="00DC627C" w:rsidRDefault="00667E3B" w:rsidP="00667E3B">
      <w:pPr>
        <w:tabs>
          <w:tab w:val="left" w:pos="2880"/>
        </w:tabs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Для создания благоприятных условий для предпринимателей предоставляются земельные участки. Для оказания имущественной поддержки предпринимателей действует Перечень муниципального имущества, предназначенного для предоставления во владение и (или) пользование субъектам предпринимательства.</w:t>
      </w:r>
    </w:p>
    <w:p w:rsidR="00600663" w:rsidRPr="00DC627C" w:rsidRDefault="00E7482C" w:rsidP="00667E3B">
      <w:pPr>
        <w:tabs>
          <w:tab w:val="left" w:pos="2880"/>
        </w:tabs>
        <w:ind w:firstLine="709"/>
        <w:jc w:val="both"/>
        <w:rPr>
          <w:rFonts w:cs="Times New Roman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Производится рассылка информационных материал</w:t>
      </w:r>
      <w:r w:rsidR="00B255D5" w:rsidRPr="00DC627C">
        <w:rPr>
          <w:rFonts w:cs="Times New Roman"/>
          <w:b w:val="0"/>
          <w:sz w:val="28"/>
          <w:szCs w:val="28"/>
        </w:rPr>
        <w:t>ов</w:t>
      </w:r>
      <w:r w:rsidRPr="00DC627C">
        <w:rPr>
          <w:rFonts w:cs="Times New Roman"/>
          <w:b w:val="0"/>
          <w:sz w:val="28"/>
          <w:szCs w:val="28"/>
        </w:rPr>
        <w:t xml:space="preserve"> на электронные почты предпринимателей и размещение </w:t>
      </w:r>
      <w:r w:rsidR="00B255D5" w:rsidRPr="00DC627C">
        <w:rPr>
          <w:rFonts w:cs="Times New Roman"/>
          <w:b w:val="0"/>
          <w:sz w:val="28"/>
          <w:szCs w:val="28"/>
        </w:rPr>
        <w:t xml:space="preserve">актуальных информационных материалов, в том числе по видам государственной поддержки для субъектов малого и среднего бизнеса </w:t>
      </w:r>
      <w:r w:rsidRPr="00DC627C">
        <w:rPr>
          <w:rFonts w:cs="Times New Roman"/>
          <w:b w:val="0"/>
          <w:sz w:val="28"/>
          <w:szCs w:val="28"/>
        </w:rPr>
        <w:t>в папке для предпринимателей в здании МФЦ.</w:t>
      </w:r>
    </w:p>
    <w:p w:rsidR="00D76528" w:rsidRPr="00DC627C" w:rsidRDefault="00D76528" w:rsidP="00015563">
      <w:pPr>
        <w:pStyle w:val="af5"/>
      </w:pPr>
    </w:p>
    <w:p w:rsidR="00F9243E" w:rsidRPr="00DC627C" w:rsidRDefault="00D7652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10.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Инновации</w:t>
      </w:r>
    </w:p>
    <w:p w:rsidR="009A2CBB" w:rsidRPr="00DC627C" w:rsidRDefault="00877025" w:rsidP="00DB3C95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Субъекты</w:t>
      </w:r>
      <w:r w:rsidR="00805B07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инновационной деятельности отсутствуют.</w:t>
      </w:r>
      <w:r w:rsidR="00805B07" w:rsidRPr="00DC627C">
        <w:rPr>
          <w:rFonts w:cs="Times New Roman"/>
          <w:b w:val="0"/>
          <w:sz w:val="28"/>
          <w:szCs w:val="28"/>
        </w:rPr>
        <w:t xml:space="preserve"> </w:t>
      </w:r>
      <w:r w:rsidR="00F9243E" w:rsidRPr="00DC627C">
        <w:rPr>
          <w:rFonts w:cs="Times New Roman"/>
          <w:b w:val="0"/>
          <w:sz w:val="28"/>
          <w:szCs w:val="28"/>
        </w:rPr>
        <w:t>Технопарков и бизнес</w:t>
      </w:r>
      <w:r w:rsidR="0087322B" w:rsidRPr="00DC627C">
        <w:rPr>
          <w:rFonts w:cs="Times New Roman"/>
          <w:b w:val="0"/>
          <w:sz w:val="28"/>
          <w:szCs w:val="28"/>
        </w:rPr>
        <w:t xml:space="preserve"> </w:t>
      </w:r>
      <w:r w:rsidR="00F9243E" w:rsidRPr="00DC627C">
        <w:rPr>
          <w:rFonts w:cs="Times New Roman"/>
          <w:b w:val="0"/>
          <w:sz w:val="28"/>
          <w:szCs w:val="28"/>
        </w:rPr>
        <w:t>-</w:t>
      </w:r>
      <w:r w:rsidR="0087322B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 xml:space="preserve">инкубаторов в районе </w:t>
      </w:r>
      <w:r w:rsidR="00F9243E" w:rsidRPr="00DC627C">
        <w:rPr>
          <w:rFonts w:cs="Times New Roman"/>
          <w:b w:val="0"/>
          <w:sz w:val="28"/>
          <w:szCs w:val="28"/>
        </w:rPr>
        <w:t>нет.</w:t>
      </w:r>
    </w:p>
    <w:p w:rsidR="00F9243E" w:rsidRPr="00DC627C" w:rsidRDefault="00F9243E" w:rsidP="00EB00E9">
      <w:pPr>
        <w:pStyle w:val="1"/>
        <w:jc w:val="center"/>
        <w:rPr>
          <w:rFonts w:ascii="Times New Roman" w:hAnsi="Times New Roman"/>
          <w:b/>
          <w:color w:val="auto"/>
        </w:rPr>
      </w:pPr>
      <w:bookmarkStart w:id="12" w:name="_Toc511374301"/>
      <w:bookmarkStart w:id="13" w:name="_Toc511381171"/>
      <w:r w:rsidRPr="00DC627C">
        <w:rPr>
          <w:rFonts w:ascii="Times New Roman" w:hAnsi="Times New Roman"/>
          <w:b/>
          <w:color w:val="auto"/>
        </w:rPr>
        <w:t>III. ИНФРАСТРУКТУРА</w:t>
      </w:r>
      <w:bookmarkEnd w:id="12"/>
      <w:bookmarkEnd w:id="13"/>
    </w:p>
    <w:p w:rsidR="00D44E34" w:rsidRPr="00DC627C" w:rsidRDefault="00D44E34" w:rsidP="00D44E34"/>
    <w:p w:rsidR="00C91D7F" w:rsidRPr="00DC627C" w:rsidRDefault="00D76528" w:rsidP="00D44E34">
      <w:pPr>
        <w:pStyle w:val="af5"/>
        <w:spacing w:after="24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11.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Наличие схемы территориального планирования муниципального образования.</w:t>
      </w:r>
    </w:p>
    <w:p w:rsidR="00C91D7F" w:rsidRPr="00DC627C" w:rsidRDefault="00C91D7F" w:rsidP="00C91D7F">
      <w:pPr>
        <w:ind w:firstLine="709"/>
        <w:jc w:val="both"/>
        <w:rPr>
          <w:rFonts w:cs="Times New Roman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Разработана и утверждена Схема территориального планирования Чесменского муниципального района. </w:t>
      </w:r>
    </w:p>
    <w:p w:rsidR="00F97E60" w:rsidRPr="00DC627C" w:rsidRDefault="000A7D95" w:rsidP="00F97E60">
      <w:pPr>
        <w:pStyle w:val="ac"/>
        <w:ind w:left="0" w:firstLine="567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  <w:shd w:val="clear" w:color="auto" w:fill="FFFFFF"/>
        </w:rPr>
        <w:lastRenderedPageBreak/>
        <w:t>Решением Собрания депутатов Чесменского муниципального района от 26.11.2020 г. № 81 утверждено "Внесение изменений в "Схему территориального планирования Чесменского муниципального района", утвержденную Решением Собрания депутатов Чесменского муниципального района от 18.12.2014 г. № 56"</w:t>
      </w:r>
    </w:p>
    <w:p w:rsidR="00C649BD" w:rsidRPr="00DC627C" w:rsidRDefault="00C649BD" w:rsidP="00C649BD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627C">
        <w:rPr>
          <w:b/>
          <w:color w:val="000000"/>
          <w:sz w:val="28"/>
          <w:szCs w:val="28"/>
        </w:rPr>
        <w:t>12. Уровень газификации</w:t>
      </w:r>
    </w:p>
    <w:p w:rsidR="00C649BD" w:rsidRPr="00DC627C" w:rsidRDefault="00C649BD" w:rsidP="00C649BD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 xml:space="preserve">На территории Чесменского муниципального района расположено 12 сельских поселений объединяющих 32 населенных пункта, из них газифицировано природным газом </w:t>
      </w:r>
      <w:r w:rsidR="00E569BC" w:rsidRPr="00DC627C">
        <w:rPr>
          <w:color w:val="000000"/>
          <w:sz w:val="28"/>
          <w:szCs w:val="28"/>
        </w:rPr>
        <w:t xml:space="preserve">18. </w:t>
      </w:r>
      <w:r w:rsidRPr="00DC627C">
        <w:rPr>
          <w:color w:val="000000"/>
          <w:sz w:val="28"/>
          <w:szCs w:val="28"/>
        </w:rPr>
        <w:t>Доля газифицированных населённых пунктов на территории Чесменского муниципального района составляет 56,3 %. (18/32)</w:t>
      </w:r>
    </w:p>
    <w:p w:rsidR="0083363B" w:rsidRPr="00DC627C" w:rsidRDefault="00DA6DDA" w:rsidP="00C649BD">
      <w:pPr>
        <w:pStyle w:val="af5"/>
        <w:jc w:val="both"/>
        <w:rPr>
          <w:color w:val="C00000"/>
        </w:rPr>
      </w:pPr>
      <w:r w:rsidRPr="00DC627C">
        <w:rPr>
          <w:color w:val="C00000"/>
          <w:sz w:val="28"/>
          <w:szCs w:val="28"/>
        </w:rPr>
        <w:tab/>
      </w:r>
    </w:p>
    <w:p w:rsidR="00C649BD" w:rsidRPr="00DC627C" w:rsidRDefault="00D76528" w:rsidP="00C649BD">
      <w:pPr>
        <w:pStyle w:val="af5"/>
        <w:jc w:val="center"/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13.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Наличие свободных мощностей </w:t>
      </w:r>
    </w:p>
    <w:p w:rsidR="00BB148F" w:rsidRPr="00DC627C" w:rsidRDefault="00BB148F" w:rsidP="00805B07">
      <w:pPr>
        <w:spacing w:after="240"/>
        <w:ind w:firstLine="708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Сведения о наличии свободных мощностей (тепло-, водоснабжения) на территории </w:t>
      </w:r>
      <w:r w:rsidR="00691538" w:rsidRPr="00DC627C">
        <w:rPr>
          <w:rFonts w:cs="Times New Roman"/>
          <w:b w:val="0"/>
          <w:sz w:val="28"/>
          <w:szCs w:val="28"/>
        </w:rPr>
        <w:t xml:space="preserve">Чесменского </w:t>
      </w:r>
      <w:r w:rsidRPr="00DC627C">
        <w:rPr>
          <w:rFonts w:cs="Times New Roman"/>
          <w:b w:val="0"/>
          <w:sz w:val="28"/>
          <w:szCs w:val="28"/>
        </w:rPr>
        <w:t>муниципального района</w:t>
      </w:r>
      <w:r w:rsidR="00691538" w:rsidRPr="00DC627C">
        <w:rPr>
          <w:rFonts w:cs="Times New Roman"/>
          <w:b w:val="0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701"/>
        <w:gridCol w:w="1559"/>
        <w:gridCol w:w="1559"/>
        <w:gridCol w:w="1843"/>
      </w:tblGrid>
      <w:tr w:rsidR="00691538" w:rsidRPr="00DC627C" w:rsidTr="00691538">
        <w:tc>
          <w:tcPr>
            <w:tcW w:w="3085" w:type="dxa"/>
            <w:vMerge w:val="restart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Поселение, на территории которого располагаются свободные мощности</w:t>
            </w:r>
          </w:p>
        </w:tc>
        <w:tc>
          <w:tcPr>
            <w:tcW w:w="3260" w:type="dxa"/>
            <w:gridSpan w:val="2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Теплоснабжение, Гкал/год</w:t>
            </w:r>
          </w:p>
        </w:tc>
        <w:tc>
          <w:tcPr>
            <w:tcW w:w="3402" w:type="dxa"/>
            <w:gridSpan w:val="2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Водоснабжение, м3/год</w:t>
            </w:r>
          </w:p>
        </w:tc>
      </w:tr>
      <w:tr w:rsidR="00691538" w:rsidRPr="00DC627C" w:rsidTr="00691538">
        <w:tc>
          <w:tcPr>
            <w:tcW w:w="3085" w:type="dxa"/>
            <w:vMerge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Производительность</w:t>
            </w:r>
          </w:p>
        </w:tc>
        <w:tc>
          <w:tcPr>
            <w:tcW w:w="1559" w:type="dxa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Свободная мощность</w:t>
            </w:r>
          </w:p>
        </w:tc>
        <w:tc>
          <w:tcPr>
            <w:tcW w:w="1559" w:type="dxa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Производительность</w:t>
            </w:r>
          </w:p>
        </w:tc>
        <w:tc>
          <w:tcPr>
            <w:tcW w:w="1843" w:type="dxa"/>
          </w:tcPr>
          <w:p w:rsidR="00691538" w:rsidRPr="00DC627C" w:rsidRDefault="00691538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Свободная мощность</w:t>
            </w:r>
          </w:p>
        </w:tc>
      </w:tr>
      <w:tr w:rsidR="00691538" w:rsidRPr="00DC627C" w:rsidTr="00691538"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Черноборское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2699,712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1631,86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561,6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488,6</w:t>
            </w:r>
          </w:p>
        </w:tc>
      </w:tr>
      <w:tr w:rsidR="00691538" w:rsidRPr="00DC627C" w:rsidTr="00691538"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Светловское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11248,8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5916,35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475,2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327,978</w:t>
            </w:r>
          </w:p>
        </w:tc>
      </w:tr>
      <w:tr w:rsidR="00691538" w:rsidRPr="00DC627C" w:rsidTr="00691538"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Березинское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26997,12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22009,98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311,04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281,04</w:t>
            </w:r>
          </w:p>
        </w:tc>
      </w:tr>
      <w:tr w:rsidR="00691538" w:rsidRPr="00DC627C" w:rsidTr="00691538"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Новоукраинское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4363,488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2240,98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311,04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266,115</w:t>
            </w:r>
          </w:p>
        </w:tc>
      </w:tr>
      <w:tr w:rsidR="00691538" w:rsidRPr="00DC627C" w:rsidTr="00691538"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Углицкое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5755,2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4171,84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311,04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283,112</w:t>
            </w:r>
          </w:p>
        </w:tc>
      </w:tr>
      <w:tr w:rsidR="00691538" w:rsidRPr="00DC627C" w:rsidTr="00691538"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2936,1984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821,71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259,2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229,71</w:t>
            </w:r>
          </w:p>
        </w:tc>
      </w:tr>
      <w:tr w:rsidR="00691538" w:rsidRPr="00DC627C" w:rsidTr="00DB5392">
        <w:trPr>
          <w:trHeight w:val="597"/>
        </w:trPr>
        <w:tc>
          <w:tcPr>
            <w:tcW w:w="3085" w:type="dxa"/>
          </w:tcPr>
          <w:p w:rsidR="00691538" w:rsidRPr="00DC627C" w:rsidRDefault="006064AA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Редутовское сельское поселение</w:t>
            </w:r>
          </w:p>
        </w:tc>
        <w:tc>
          <w:tcPr>
            <w:tcW w:w="1701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1438,8</w:t>
            </w:r>
          </w:p>
        </w:tc>
        <w:tc>
          <w:tcPr>
            <w:tcW w:w="1559" w:type="dxa"/>
          </w:tcPr>
          <w:p w:rsidR="00691538" w:rsidRPr="00DC627C" w:rsidRDefault="006064AA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554,07</w:t>
            </w:r>
          </w:p>
        </w:tc>
        <w:tc>
          <w:tcPr>
            <w:tcW w:w="1559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138,24</w:t>
            </w:r>
          </w:p>
        </w:tc>
        <w:tc>
          <w:tcPr>
            <w:tcW w:w="1843" w:type="dxa"/>
          </w:tcPr>
          <w:p w:rsidR="00691538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123,365</w:t>
            </w:r>
          </w:p>
        </w:tc>
      </w:tr>
      <w:tr w:rsidR="00DB5392" w:rsidRPr="00DC627C" w:rsidTr="00DB5392">
        <w:tc>
          <w:tcPr>
            <w:tcW w:w="3085" w:type="dxa"/>
          </w:tcPr>
          <w:p w:rsidR="00DB5392" w:rsidRPr="00DC627C" w:rsidRDefault="00DB5392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Чесменское сельское поселение</w:t>
            </w:r>
          </w:p>
        </w:tc>
        <w:tc>
          <w:tcPr>
            <w:tcW w:w="1701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91449,0816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60491,34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794,88</w:t>
            </w:r>
          </w:p>
        </w:tc>
        <w:tc>
          <w:tcPr>
            <w:tcW w:w="1843" w:type="dxa"/>
          </w:tcPr>
          <w:p w:rsidR="00DB5392" w:rsidRPr="00DC627C" w:rsidRDefault="00DB5392" w:rsidP="00DB5392">
            <w:pPr>
              <w:jc w:val="center"/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370,25</w:t>
            </w:r>
          </w:p>
        </w:tc>
      </w:tr>
      <w:tr w:rsidR="00DB5392" w:rsidRPr="00DC627C" w:rsidTr="00691538">
        <w:tc>
          <w:tcPr>
            <w:tcW w:w="3085" w:type="dxa"/>
          </w:tcPr>
          <w:p w:rsidR="00DB5392" w:rsidRPr="00DC627C" w:rsidRDefault="00DB5392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Тарутинское сельское поселение</w:t>
            </w:r>
          </w:p>
        </w:tc>
        <w:tc>
          <w:tcPr>
            <w:tcW w:w="1701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2694,48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1655,93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172,8</w:t>
            </w:r>
          </w:p>
        </w:tc>
        <w:tc>
          <w:tcPr>
            <w:tcW w:w="1843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141,746</w:t>
            </w:r>
          </w:p>
        </w:tc>
      </w:tr>
      <w:tr w:rsidR="00DB5392" w:rsidRPr="00DC627C" w:rsidTr="00691538">
        <w:tc>
          <w:tcPr>
            <w:tcW w:w="3085" w:type="dxa"/>
          </w:tcPr>
          <w:p w:rsidR="00DB5392" w:rsidRPr="00DC627C" w:rsidRDefault="00DB5392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Тарасовское сельское поселение</w:t>
            </w:r>
          </w:p>
        </w:tc>
        <w:tc>
          <w:tcPr>
            <w:tcW w:w="1701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2699,712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1547,89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172,8</w:t>
            </w:r>
          </w:p>
        </w:tc>
        <w:tc>
          <w:tcPr>
            <w:tcW w:w="1843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122,6</w:t>
            </w:r>
          </w:p>
        </w:tc>
      </w:tr>
      <w:tr w:rsidR="00DB5392" w:rsidRPr="00DC627C" w:rsidTr="00691538">
        <w:tc>
          <w:tcPr>
            <w:tcW w:w="3085" w:type="dxa"/>
          </w:tcPr>
          <w:p w:rsidR="00DB5392" w:rsidRPr="00DC627C" w:rsidRDefault="00DB5392" w:rsidP="0069153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>Цвиллингское сельское поселение</w:t>
            </w:r>
          </w:p>
        </w:tc>
        <w:tc>
          <w:tcPr>
            <w:tcW w:w="1701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19646,16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14720,43</w:t>
            </w:r>
          </w:p>
        </w:tc>
        <w:tc>
          <w:tcPr>
            <w:tcW w:w="1559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570,24</w:t>
            </w:r>
          </w:p>
        </w:tc>
        <w:tc>
          <w:tcPr>
            <w:tcW w:w="1843" w:type="dxa"/>
          </w:tcPr>
          <w:p w:rsidR="00DB5392" w:rsidRPr="00DC627C" w:rsidRDefault="00DB5392" w:rsidP="00691538">
            <w:pPr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bCs w:val="0"/>
                <w:kern w:val="0"/>
                <w:sz w:val="28"/>
                <w:szCs w:val="28"/>
              </w:rPr>
              <w:t>504,549</w:t>
            </w:r>
          </w:p>
        </w:tc>
      </w:tr>
    </w:tbl>
    <w:p w:rsidR="00DB3C95" w:rsidRPr="00DC627C" w:rsidRDefault="00DB3C95" w:rsidP="00BF0BBA">
      <w:pPr>
        <w:pStyle w:val="ae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A2CBB" w:rsidRPr="00DC627C" w:rsidRDefault="00022224" w:rsidP="009A2CBB">
      <w:pPr>
        <w:pStyle w:val="a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627C">
        <w:rPr>
          <w:b/>
          <w:color w:val="000000"/>
          <w:sz w:val="28"/>
          <w:szCs w:val="28"/>
        </w:rPr>
        <w:t>14. Транспортная система</w:t>
      </w:r>
    </w:p>
    <w:p w:rsidR="00022224" w:rsidRPr="00DC627C" w:rsidRDefault="00022224" w:rsidP="009A2CB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Транспортная систем</w:t>
      </w:r>
      <w:r w:rsidR="000C1E31" w:rsidRPr="00DC627C">
        <w:rPr>
          <w:color w:val="000000"/>
          <w:sz w:val="28"/>
          <w:szCs w:val="28"/>
        </w:rPr>
        <w:t>а</w:t>
      </w:r>
      <w:r w:rsidRPr="00DC627C">
        <w:rPr>
          <w:color w:val="000000"/>
          <w:sz w:val="28"/>
          <w:szCs w:val="28"/>
        </w:rPr>
        <w:t xml:space="preserve"> Чесменского муниципального района представлена достаточно развитой сетью автомобильных дорог по которым осуществляется </w:t>
      </w:r>
      <w:r w:rsidRPr="00DC627C">
        <w:rPr>
          <w:color w:val="000000"/>
          <w:sz w:val="28"/>
          <w:szCs w:val="28"/>
        </w:rPr>
        <w:lastRenderedPageBreak/>
        <w:t>связь с областным и административным центром (с. Чесма), с городами Троицк и Магнитогорск, с соседними районами, а так же с республикой Казахстан и мостовыми сооружения</w:t>
      </w:r>
      <w:r w:rsidR="009A2CBB" w:rsidRPr="00DC627C">
        <w:rPr>
          <w:color w:val="000000"/>
          <w:sz w:val="28"/>
          <w:szCs w:val="28"/>
        </w:rPr>
        <w:t xml:space="preserve">ми через реки . (р. </w:t>
      </w:r>
      <w:r w:rsidRPr="00DC627C">
        <w:rPr>
          <w:color w:val="000000"/>
          <w:sz w:val="28"/>
          <w:szCs w:val="28"/>
        </w:rPr>
        <w:t>Курасан, р. Тунгуский Лог, р.Средний Тогузак).</w:t>
      </w:r>
    </w:p>
    <w:p w:rsidR="00022224" w:rsidRPr="00DC627C" w:rsidRDefault="00022224" w:rsidP="009A2CBB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Общая протяженность автомобильных дорог общего пользования составляет 672,319 км; из них - 359,209 км регионального значения, 313,11 км., местного значения.</w:t>
      </w:r>
    </w:p>
    <w:p w:rsidR="00022224" w:rsidRPr="00DC627C" w:rsidRDefault="00022224" w:rsidP="0002222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2224" w:rsidRPr="00DC627C" w:rsidRDefault="00022224" w:rsidP="0002222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Ближайшая железнодорожная станция находится в Варненском районе ( ст. Тамерлан - в 65 км от районного центра, с. Чесма). Ближайший аэропорт – в 150 км (Магнитогорск).</w:t>
      </w:r>
    </w:p>
    <w:p w:rsidR="00022224" w:rsidRPr="00DC627C" w:rsidRDefault="00022224" w:rsidP="0002222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Узкоколейная железная дорога Бускульского карьероуправления в посёлке Бускуль.</w:t>
      </w:r>
    </w:p>
    <w:p w:rsidR="00022224" w:rsidRPr="00DC627C" w:rsidRDefault="00022224" w:rsidP="0002222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627C">
        <w:rPr>
          <w:color w:val="000000"/>
          <w:sz w:val="28"/>
          <w:szCs w:val="28"/>
        </w:rPr>
        <w:t>Таможенного поста на территории района нет.</w:t>
      </w:r>
    </w:p>
    <w:p w:rsidR="003E697D" w:rsidRPr="00DC627C" w:rsidRDefault="003E697D" w:rsidP="001F6871">
      <w:pPr>
        <w:ind w:firstLine="709"/>
        <w:jc w:val="both"/>
        <w:rPr>
          <w:rFonts w:cs="Times New Roman"/>
          <w:b w:val="0"/>
          <w:sz w:val="28"/>
          <w:szCs w:val="28"/>
        </w:rPr>
      </w:pPr>
    </w:p>
    <w:p w:rsidR="00F9243E" w:rsidRPr="00DC627C" w:rsidRDefault="00D7652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15.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Связь</w:t>
      </w:r>
    </w:p>
    <w:p w:rsidR="00667E3B" w:rsidRPr="00DC627C" w:rsidRDefault="00667E3B" w:rsidP="00667E3B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На территории района почтовые отделения связи находятся в крупных населенных пунктах. Уверенный прие</w:t>
      </w:r>
      <w:r w:rsidR="00D762FC" w:rsidRPr="00DC627C">
        <w:rPr>
          <w:rFonts w:cs="Times New Roman"/>
          <w:b w:val="0"/>
          <w:sz w:val="28"/>
          <w:szCs w:val="28"/>
        </w:rPr>
        <w:t xml:space="preserve">  </w:t>
      </w:r>
      <w:r w:rsidRPr="00DC627C">
        <w:rPr>
          <w:rFonts w:cs="Times New Roman"/>
          <w:b w:val="0"/>
          <w:sz w:val="28"/>
          <w:szCs w:val="28"/>
        </w:rPr>
        <w:t xml:space="preserve">м сотовой связи обеспечивается операторами: Мегафон, МТС, Теле-2, Билайн, ОАО «Ростелеком». </w:t>
      </w:r>
    </w:p>
    <w:p w:rsidR="00667E3B" w:rsidRPr="00DC627C" w:rsidRDefault="00667E3B" w:rsidP="00667E3B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настоящее время действует один провайдер сети интернет ОАО «Ростелеком», обеспечивающий высокоскоростной доступ через оптоволоконный кабель. Развита технология беспроводной связи.</w:t>
      </w:r>
    </w:p>
    <w:p w:rsidR="008453E9" w:rsidRPr="00DC627C" w:rsidRDefault="008453E9" w:rsidP="00667E3B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Точки доступа </w:t>
      </w:r>
      <w:r w:rsidRPr="00DC627C">
        <w:rPr>
          <w:rFonts w:cs="Times New Roman"/>
          <w:b w:val="0"/>
          <w:sz w:val="28"/>
          <w:szCs w:val="28"/>
          <w:lang w:val="en-US"/>
        </w:rPr>
        <w:t>Wi</w:t>
      </w:r>
      <w:r w:rsidRPr="00DC627C">
        <w:rPr>
          <w:rFonts w:cs="Times New Roman"/>
          <w:b w:val="0"/>
          <w:sz w:val="28"/>
          <w:szCs w:val="28"/>
        </w:rPr>
        <w:t>-</w:t>
      </w:r>
      <w:r w:rsidRPr="00DC627C">
        <w:rPr>
          <w:rFonts w:cs="Times New Roman"/>
          <w:b w:val="0"/>
          <w:sz w:val="28"/>
          <w:szCs w:val="28"/>
          <w:lang w:val="en-US"/>
        </w:rPr>
        <w:t>Fi</w:t>
      </w:r>
      <w:r w:rsidRPr="00DC627C">
        <w:rPr>
          <w:rFonts w:cs="Times New Roman"/>
          <w:b w:val="0"/>
          <w:sz w:val="28"/>
          <w:szCs w:val="28"/>
        </w:rPr>
        <w:t xml:space="preserve"> были установлены в посёлках Бускульский, Новый мир, Порт – Артур и Редутово.</w:t>
      </w:r>
    </w:p>
    <w:p w:rsidR="00F9243E" w:rsidRPr="00DC627C" w:rsidRDefault="00F9243E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</w:p>
    <w:p w:rsidR="00F9243E" w:rsidRPr="00DC627C" w:rsidRDefault="00606D88" w:rsidP="00EB00E9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 xml:space="preserve">16. </w:t>
      </w:r>
      <w:r w:rsidR="00F9243E" w:rsidRPr="00DC627C">
        <w:rPr>
          <w:rFonts w:ascii="Times New Roman" w:hAnsi="Times New Roman"/>
          <w:i w:val="0"/>
          <w:color w:val="auto"/>
          <w:sz w:val="28"/>
          <w:szCs w:val="28"/>
        </w:rPr>
        <w:t>Здравоохранение</w:t>
      </w:r>
    </w:p>
    <w:p w:rsidR="00CD3E53" w:rsidRPr="00DC627C" w:rsidRDefault="007166CA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b/>
          <w:sz w:val="28"/>
          <w:szCs w:val="28"/>
        </w:rPr>
        <w:tab/>
      </w:r>
      <w:r w:rsidR="00CD3E53" w:rsidRPr="00DC627C">
        <w:rPr>
          <w:sz w:val="28"/>
          <w:szCs w:val="28"/>
        </w:rPr>
        <w:t>Структура ГБУЗ «Районная больница с. Чесма» включает в себя:</w:t>
      </w:r>
    </w:p>
    <w:p w:rsidR="00CD3E53" w:rsidRPr="00DC627C" w:rsidRDefault="00CD3E53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sz w:val="28"/>
          <w:szCs w:val="28"/>
        </w:rPr>
        <w:tab/>
        <w:t>- 4 стационарных отделений (гинекологическое, педиатрическое, терапевтическое с койками паллиативной медицинской помощи, хирургическое);</w:t>
      </w:r>
    </w:p>
    <w:p w:rsidR="00CD3E53" w:rsidRPr="00DC627C" w:rsidRDefault="00CD3E53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sz w:val="28"/>
          <w:szCs w:val="28"/>
        </w:rPr>
        <w:tab/>
        <w:t>- 1 амбулаторно-поликлиническое отделение;</w:t>
      </w:r>
    </w:p>
    <w:p w:rsidR="00CD3E53" w:rsidRPr="00DC627C" w:rsidRDefault="00CD3E53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sz w:val="28"/>
          <w:szCs w:val="28"/>
        </w:rPr>
        <w:tab/>
        <w:t>- 7 центров врачей общей практики (семейной медицины);</w:t>
      </w:r>
    </w:p>
    <w:p w:rsidR="00CD3E53" w:rsidRPr="00DC627C" w:rsidRDefault="00CD3E53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sz w:val="28"/>
          <w:szCs w:val="28"/>
        </w:rPr>
        <w:tab/>
        <w:t>- 1 врачебную амбулаторию;</w:t>
      </w:r>
    </w:p>
    <w:p w:rsidR="00CD3E53" w:rsidRPr="00DC627C" w:rsidRDefault="000303C7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sz w:val="28"/>
          <w:szCs w:val="28"/>
        </w:rPr>
        <w:tab/>
        <w:t>- 16</w:t>
      </w:r>
      <w:r w:rsidR="00CD3E53" w:rsidRPr="00DC627C">
        <w:rPr>
          <w:sz w:val="28"/>
          <w:szCs w:val="28"/>
        </w:rPr>
        <w:t xml:space="preserve"> фельдшерско-акушерских пунктов </w:t>
      </w:r>
    </w:p>
    <w:p w:rsidR="00CD3E53" w:rsidRPr="00DC627C" w:rsidRDefault="00CD3E53" w:rsidP="00CD3E53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DC627C">
        <w:rPr>
          <w:sz w:val="28"/>
          <w:szCs w:val="28"/>
        </w:rPr>
        <w:tab/>
        <w:t>- 1 мобильный фельдшерско-акушерский пункт.</w:t>
      </w:r>
    </w:p>
    <w:p w:rsidR="00CD3E53" w:rsidRPr="00DC627C" w:rsidRDefault="00CD3E53" w:rsidP="00CD3E53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Коечный фонд состоит из 101 койки, из них: 64 койки круглосуточных, 37 коек дневного стационара при поликлинике.</w:t>
      </w:r>
    </w:p>
    <w:p w:rsidR="00CD3E53" w:rsidRPr="00DC627C" w:rsidRDefault="00CD3E53" w:rsidP="00CD3E53">
      <w:pPr>
        <w:pStyle w:val="ac"/>
        <w:ind w:left="0"/>
        <w:jc w:val="both"/>
        <w:outlineLvl w:val="0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ab/>
        <w:t xml:space="preserve">Обеспеченность койками круглосуточного пребывания в </w:t>
      </w:r>
      <w:r w:rsidR="000303C7" w:rsidRPr="00DC627C">
        <w:rPr>
          <w:rFonts w:cs="Times New Roman"/>
          <w:b w:val="0"/>
          <w:sz w:val="28"/>
          <w:szCs w:val="28"/>
        </w:rPr>
        <w:t>районе на 10 тыс. человек в 2021 году 41,</w:t>
      </w:r>
      <w:r w:rsidRPr="00DC627C">
        <w:rPr>
          <w:rFonts w:cs="Times New Roman"/>
          <w:b w:val="0"/>
          <w:sz w:val="28"/>
          <w:szCs w:val="28"/>
        </w:rPr>
        <w:t xml:space="preserve">7%. </w:t>
      </w:r>
    </w:p>
    <w:p w:rsidR="00CD3E53" w:rsidRPr="00DC627C" w:rsidRDefault="00805B07" w:rsidP="00CD3E53">
      <w:pPr>
        <w:ind w:firstLine="709"/>
        <w:jc w:val="both"/>
        <w:rPr>
          <w:rFonts w:cs="Times New Roman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Врачей в ГБУЗ «Районная больница с. Чесма» </w:t>
      </w:r>
      <w:r w:rsidR="000303C7" w:rsidRPr="00DC627C">
        <w:rPr>
          <w:rFonts w:cs="Times New Roman"/>
          <w:b w:val="0"/>
          <w:sz w:val="28"/>
          <w:szCs w:val="28"/>
        </w:rPr>
        <w:t>– 24</w:t>
      </w:r>
      <w:r w:rsidRPr="00DC627C">
        <w:rPr>
          <w:rFonts w:cs="Times New Roman"/>
          <w:b w:val="0"/>
          <w:sz w:val="28"/>
          <w:szCs w:val="28"/>
        </w:rPr>
        <w:t xml:space="preserve"> человек</w:t>
      </w:r>
      <w:r w:rsidR="000303C7" w:rsidRPr="00DC627C">
        <w:rPr>
          <w:rFonts w:cs="Times New Roman"/>
          <w:b w:val="0"/>
          <w:sz w:val="28"/>
          <w:szCs w:val="28"/>
        </w:rPr>
        <w:t>а</w:t>
      </w:r>
      <w:r w:rsidRPr="00DC627C">
        <w:rPr>
          <w:rFonts w:cs="Times New Roman"/>
          <w:b w:val="0"/>
          <w:sz w:val="28"/>
          <w:szCs w:val="28"/>
        </w:rPr>
        <w:t xml:space="preserve">, из них: </w:t>
      </w:r>
      <w:r w:rsidR="000303C7" w:rsidRPr="00DC627C">
        <w:rPr>
          <w:rFonts w:cs="Times New Roman"/>
          <w:b w:val="0"/>
          <w:sz w:val="28"/>
          <w:szCs w:val="28"/>
        </w:rPr>
        <w:t>4</w:t>
      </w:r>
      <w:r w:rsidR="00CD3E53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врача</w:t>
      </w:r>
      <w:r w:rsidR="000303C7" w:rsidRPr="00DC627C">
        <w:rPr>
          <w:rFonts w:cs="Times New Roman"/>
          <w:b w:val="0"/>
          <w:sz w:val="28"/>
          <w:szCs w:val="28"/>
        </w:rPr>
        <w:t xml:space="preserve"> с</w:t>
      </w:r>
      <w:r w:rsidRPr="00DC627C">
        <w:rPr>
          <w:rFonts w:cs="Times New Roman"/>
          <w:b w:val="0"/>
          <w:sz w:val="28"/>
          <w:szCs w:val="28"/>
        </w:rPr>
        <w:t xml:space="preserve"> высшей категорией,</w:t>
      </w:r>
      <w:r w:rsidR="00770312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 xml:space="preserve">1 </w:t>
      </w:r>
      <w:r w:rsidR="00CD3E53" w:rsidRPr="00DC627C">
        <w:rPr>
          <w:rFonts w:cs="Times New Roman"/>
          <w:b w:val="0"/>
          <w:sz w:val="28"/>
          <w:szCs w:val="28"/>
        </w:rPr>
        <w:t>с первой квалификационной категорией.</w:t>
      </w:r>
    </w:p>
    <w:p w:rsidR="00CD3E53" w:rsidRPr="00DC627C" w:rsidRDefault="00CD3E53" w:rsidP="00CD3E53">
      <w:pPr>
        <w:pStyle w:val="12"/>
        <w:spacing w:before="0" w:beforeAutospacing="0" w:after="0" w:afterAutospacing="0" w:line="276" w:lineRule="auto"/>
        <w:ind w:firstLine="709"/>
        <w:jc w:val="both"/>
        <w:rPr>
          <w:rStyle w:val="af2"/>
          <w:i w:val="0"/>
          <w:sz w:val="28"/>
          <w:szCs w:val="28"/>
        </w:rPr>
      </w:pPr>
      <w:r w:rsidRPr="00DC627C">
        <w:rPr>
          <w:rStyle w:val="af2"/>
          <w:i w:val="0"/>
          <w:sz w:val="28"/>
          <w:szCs w:val="28"/>
        </w:rPr>
        <w:t xml:space="preserve">Профилактическая работа, проводимая ГБУЗ «Районная больница с. Чесма»: </w:t>
      </w:r>
    </w:p>
    <w:p w:rsidR="00CD3E53" w:rsidRPr="00DC627C" w:rsidRDefault="00CD3E53" w:rsidP="00CD3E53">
      <w:pPr>
        <w:pStyle w:val="12"/>
        <w:spacing w:before="0" w:beforeAutospacing="0" w:after="0" w:afterAutospacing="0" w:line="276" w:lineRule="auto"/>
        <w:ind w:firstLine="709"/>
        <w:jc w:val="both"/>
        <w:rPr>
          <w:rStyle w:val="af2"/>
          <w:i w:val="0"/>
          <w:sz w:val="28"/>
          <w:szCs w:val="28"/>
        </w:rPr>
      </w:pPr>
      <w:r w:rsidRPr="00DC627C">
        <w:rPr>
          <w:rStyle w:val="af2"/>
          <w:sz w:val="28"/>
          <w:szCs w:val="28"/>
        </w:rPr>
        <w:t xml:space="preserve">- </w:t>
      </w:r>
      <w:r w:rsidR="000303C7" w:rsidRPr="00DC627C">
        <w:rPr>
          <w:sz w:val="28"/>
          <w:szCs w:val="28"/>
        </w:rPr>
        <w:t>в 2021</w:t>
      </w:r>
      <w:r w:rsidRPr="00DC627C">
        <w:rPr>
          <w:sz w:val="28"/>
          <w:szCs w:val="28"/>
        </w:rPr>
        <w:t xml:space="preserve"> году</w:t>
      </w:r>
      <w:r w:rsidRPr="00DC627C">
        <w:rPr>
          <w:i/>
          <w:sz w:val="28"/>
          <w:szCs w:val="28"/>
        </w:rPr>
        <w:t xml:space="preserve"> </w:t>
      </w:r>
      <w:r w:rsidR="000303C7" w:rsidRPr="00DC627C">
        <w:rPr>
          <w:rStyle w:val="af2"/>
          <w:i w:val="0"/>
          <w:sz w:val="28"/>
          <w:szCs w:val="28"/>
        </w:rPr>
        <w:t>диспансеризацию прошли 1168</w:t>
      </w:r>
      <w:r w:rsidRPr="00DC627C">
        <w:rPr>
          <w:rStyle w:val="af2"/>
          <w:i w:val="0"/>
          <w:sz w:val="28"/>
          <w:szCs w:val="28"/>
        </w:rPr>
        <w:t xml:space="preserve"> человек.</w:t>
      </w:r>
    </w:p>
    <w:p w:rsidR="00CD3E53" w:rsidRPr="00DC627C" w:rsidRDefault="000303C7" w:rsidP="00CD3E53">
      <w:pPr>
        <w:pStyle w:val="12"/>
        <w:spacing w:before="0" w:beforeAutospacing="0" w:after="0" w:afterAutospacing="0" w:line="276" w:lineRule="auto"/>
        <w:ind w:firstLine="709"/>
        <w:jc w:val="both"/>
        <w:rPr>
          <w:i/>
          <w:iCs/>
          <w:sz w:val="28"/>
          <w:szCs w:val="28"/>
        </w:rPr>
      </w:pPr>
      <w:r w:rsidRPr="00DC627C">
        <w:rPr>
          <w:rStyle w:val="af2"/>
          <w:i w:val="0"/>
          <w:sz w:val="28"/>
          <w:szCs w:val="28"/>
        </w:rPr>
        <w:lastRenderedPageBreak/>
        <w:t>-в 2021</w:t>
      </w:r>
      <w:r w:rsidR="00CD3E53" w:rsidRPr="00DC627C">
        <w:rPr>
          <w:rStyle w:val="af2"/>
          <w:i w:val="0"/>
          <w:sz w:val="28"/>
          <w:szCs w:val="28"/>
        </w:rPr>
        <w:t xml:space="preserve"> году по профилактическим осмотрам про</w:t>
      </w:r>
      <w:r w:rsidRPr="00DC627C">
        <w:rPr>
          <w:rStyle w:val="af2"/>
          <w:i w:val="0"/>
          <w:sz w:val="28"/>
          <w:szCs w:val="28"/>
        </w:rPr>
        <w:t>ведено 1943</w:t>
      </w:r>
      <w:r w:rsidR="00CD3E53" w:rsidRPr="00DC627C">
        <w:rPr>
          <w:rStyle w:val="af2"/>
          <w:i w:val="0"/>
          <w:sz w:val="28"/>
          <w:szCs w:val="28"/>
        </w:rPr>
        <w:t xml:space="preserve"> случая. </w:t>
      </w:r>
    </w:p>
    <w:p w:rsidR="00C53CB8" w:rsidRPr="00DC627C" w:rsidRDefault="00C53CB8" w:rsidP="00C53CB8">
      <w:pPr>
        <w:pStyle w:val="ac"/>
        <w:ind w:left="709"/>
        <w:jc w:val="center"/>
        <w:rPr>
          <w:rFonts w:cs="Times New Roman"/>
          <w:sz w:val="28"/>
          <w:szCs w:val="28"/>
        </w:rPr>
      </w:pPr>
    </w:p>
    <w:p w:rsidR="00150D6E" w:rsidRPr="00DC627C" w:rsidRDefault="00150D6E" w:rsidP="00150D6E">
      <w:pPr>
        <w:pStyle w:val="af5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DC627C">
        <w:rPr>
          <w:rFonts w:ascii="Times New Roman" w:hAnsi="Times New Roman"/>
          <w:i w:val="0"/>
          <w:color w:val="auto"/>
          <w:sz w:val="28"/>
          <w:szCs w:val="28"/>
        </w:rPr>
        <w:t>17. Образование, физическая культура и спорт</w:t>
      </w:r>
    </w:p>
    <w:p w:rsidR="00150D6E" w:rsidRPr="00DC627C" w:rsidRDefault="00150D6E" w:rsidP="00150D6E">
      <w:pPr>
        <w:rPr>
          <w:b w:val="0"/>
        </w:rPr>
      </w:pP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системе образования района 30 муниципальных образовательных учреждений, реализующих программы дошкольного, общего и дополнительного образования: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-дошкольные учреждения – 11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-общеобразовательные школы – 17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-учреждения дополнительного образования - 2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муниципальных образовательных учреждениях обучаются и воспитываются 2631 ребенок.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На 1 января 2022 года численность детского населения Чесменского муниципального района от 1 года до 7 лет составляет 1095 детей.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По состоянию на 01.01.2022 года услуги дошкольного образования получают 611 детей.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Доля детей в возрасте от 1-7 лет, получающих дошкольную образовательную услугу из числа нуждающихся в определении в детский сад составила – 57 %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учреждениях общего образования на 01.01.2022 г. обучаются 2020 человек (в 2021 году 2072 человека).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2021/2022 году в 11 средних школах района на подвозе находились 151 обучающийся. Сумма расходов из бюджета района составила 6,4  млн.руб.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Уровень абсолютной успеваемости школьников по итогам 2021-2022 учебного года составляет 99,8 %. Качество обучения 46,4 %.</w:t>
      </w:r>
    </w:p>
    <w:p w:rsidR="00150D6E" w:rsidRPr="00DC627C" w:rsidRDefault="00150D6E" w:rsidP="00150D6E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На 01.01.2022 г. в кружках и секциях учреждений дополнительного образования занимаются 2165 обучающихся от общего количества школьников. В учреждениях культуры занимается 342 обучающихся.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В областных мероприятиях приняли участие 149 человек в 14 соревнованиях областного уровня.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Культурно - досуговую деятельность в районе осуществляют 49 учреждений культуры, включающих в себя 27 ДК и сельских клубов, 1 музей, 2 школы искусств и 19 библиотек.</w:t>
      </w:r>
    </w:p>
    <w:p w:rsidR="00150D6E" w:rsidRPr="00DC627C" w:rsidRDefault="00150D6E" w:rsidP="00150D6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27C">
        <w:rPr>
          <w:sz w:val="28"/>
          <w:szCs w:val="28"/>
        </w:rPr>
        <w:t xml:space="preserve">Основными источниками финансирования учреждения культуры являются бюджетные средства. Бюджет учреждений культуры составляет – </w:t>
      </w:r>
      <w:r w:rsidRPr="00DC627C">
        <w:rPr>
          <w:rStyle w:val="af1"/>
          <w:b w:val="0"/>
          <w:sz w:val="28"/>
          <w:szCs w:val="28"/>
        </w:rPr>
        <w:t>66,44 млн.</w:t>
      </w:r>
      <w:r w:rsidRPr="00DC627C">
        <w:rPr>
          <w:sz w:val="28"/>
          <w:szCs w:val="28"/>
        </w:rPr>
        <w:t> рублей (в 2020 году 65,33 млн. руб.).  Доходы от платных услуг за 2021 год составили 393,92 тыс. руб</w:t>
      </w:r>
      <w:r w:rsidRPr="00DC627C">
        <w:rPr>
          <w:i/>
          <w:sz w:val="28"/>
          <w:szCs w:val="28"/>
        </w:rPr>
        <w:t xml:space="preserve">. </w:t>
      </w:r>
      <w:r w:rsidRPr="00DC627C">
        <w:rPr>
          <w:sz w:val="28"/>
          <w:szCs w:val="28"/>
        </w:rPr>
        <w:t>(в 2020 году 365,96 тыс. руб.).</w:t>
      </w:r>
    </w:p>
    <w:p w:rsidR="00150D6E" w:rsidRPr="00DC627C" w:rsidRDefault="00150D6E" w:rsidP="00150D6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0D6E" w:rsidRPr="00DC627C" w:rsidRDefault="00150D6E" w:rsidP="00150D6E">
      <w:pPr>
        <w:tabs>
          <w:tab w:val="left" w:pos="709"/>
        </w:tabs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ab/>
        <w:t>На территории района функционируют 56 объектов спорта: 1 физкультурно-оздоровительный комплекс, 1 бассейн, 17 спортивных залов, 2 тира и 1 стрелковый стенд, 34 плоскостных сооружения в том числе : 5 хоккейных кортов  (один из них – крытый, с. Светлое), шесть футбольных полей, одна площадка ГТО.</w:t>
      </w:r>
    </w:p>
    <w:p w:rsidR="00150D6E" w:rsidRPr="00DC627C" w:rsidRDefault="00150D6E" w:rsidP="00150D6E">
      <w:pPr>
        <w:tabs>
          <w:tab w:val="left" w:pos="709"/>
        </w:tabs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ab/>
        <w:t xml:space="preserve">На базе МБУ ФОК «Спарта» работает секция ОФП для инвалидов, созданы условия для плавания пожилых людей. </w:t>
      </w:r>
    </w:p>
    <w:p w:rsidR="00150D6E" w:rsidRPr="00DC627C" w:rsidRDefault="00150D6E" w:rsidP="00150D6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lastRenderedPageBreak/>
        <w:t xml:space="preserve">В районе проводятся этапы Всероссийских соревнований: «Кожаный мяч», «Золотая шайба». Жители Чесменского района активно поддерживают Всероссийские акции: «Лыжня России», «Кросс наций». </w:t>
      </w:r>
    </w:p>
    <w:p w:rsidR="00150D6E" w:rsidRPr="00DC627C" w:rsidRDefault="00150D6E" w:rsidP="00150D6E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Спортсооружения, на базе которых в основном проводятся районные спортивные мероприятия, ФОК и бассейн, в ноябре 2016 г. включены во Всероссийский реестр объектов спорта, что позволяет проводить соревнования областного уровня.</w:t>
      </w:r>
    </w:p>
    <w:p w:rsidR="00150D6E" w:rsidRPr="00DC627C" w:rsidRDefault="00150D6E" w:rsidP="00150D6E">
      <w:pPr>
        <w:tabs>
          <w:tab w:val="left" w:pos="709"/>
        </w:tabs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ab/>
        <w:t>В зимний период организовывается работа пяти сезонных катков.</w:t>
      </w:r>
    </w:p>
    <w:p w:rsidR="00150D6E" w:rsidRPr="00DC627C" w:rsidRDefault="00150D6E" w:rsidP="00150D6E">
      <w:pPr>
        <w:ind w:firstLine="708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Коэффициент загруженности спортсооружений в 2021 году составил 83,34 % (в 2020 г. -82,59%).</w:t>
      </w:r>
    </w:p>
    <w:p w:rsidR="00150D6E" w:rsidRPr="00DC627C" w:rsidRDefault="00150D6E" w:rsidP="00C53CB8">
      <w:pPr>
        <w:pStyle w:val="ac"/>
        <w:ind w:left="709"/>
        <w:jc w:val="center"/>
        <w:rPr>
          <w:rFonts w:cs="Times New Roman"/>
          <w:sz w:val="28"/>
          <w:szCs w:val="28"/>
        </w:rPr>
      </w:pPr>
    </w:p>
    <w:p w:rsidR="00F9243E" w:rsidRPr="00DC627C" w:rsidRDefault="00F9243E" w:rsidP="00EB00E9">
      <w:pPr>
        <w:pStyle w:val="1"/>
        <w:jc w:val="center"/>
        <w:rPr>
          <w:rFonts w:ascii="Times New Roman" w:hAnsi="Times New Roman"/>
          <w:b/>
          <w:color w:val="auto"/>
        </w:rPr>
      </w:pPr>
      <w:bookmarkStart w:id="14" w:name="_Toc511374310"/>
      <w:bookmarkStart w:id="15" w:name="_Toc511381180"/>
      <w:r w:rsidRPr="00DC627C">
        <w:rPr>
          <w:rFonts w:ascii="Times New Roman" w:hAnsi="Times New Roman"/>
          <w:b/>
          <w:color w:val="auto"/>
        </w:rPr>
        <w:t>IV</w:t>
      </w:r>
      <w:r w:rsidR="009204C6" w:rsidRPr="00DC627C">
        <w:rPr>
          <w:rFonts w:ascii="Times New Roman" w:hAnsi="Times New Roman"/>
          <w:b/>
          <w:color w:val="auto"/>
        </w:rPr>
        <w:t xml:space="preserve">. </w:t>
      </w:r>
      <w:r w:rsidRPr="00DC627C">
        <w:rPr>
          <w:rFonts w:ascii="Times New Roman" w:hAnsi="Times New Roman"/>
          <w:b/>
          <w:color w:val="auto"/>
        </w:rPr>
        <w:t>КОНКУРЕНТНЫЕ ПРЕИМУЩЕСТВА</w:t>
      </w:r>
      <w:bookmarkEnd w:id="14"/>
      <w:bookmarkEnd w:id="15"/>
    </w:p>
    <w:p w:rsidR="00F9243E" w:rsidRPr="00DC627C" w:rsidRDefault="000767B7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Основными задачами администрации Чесменского муниципального района в сфере</w:t>
      </w:r>
      <w:r w:rsidR="00F9243E" w:rsidRPr="00DC627C">
        <w:rPr>
          <w:rFonts w:cs="Times New Roman"/>
          <w:b w:val="0"/>
          <w:sz w:val="28"/>
          <w:szCs w:val="28"/>
        </w:rPr>
        <w:t xml:space="preserve"> экономи</w:t>
      </w:r>
      <w:r w:rsidRPr="00DC627C">
        <w:rPr>
          <w:rFonts w:cs="Times New Roman"/>
          <w:b w:val="0"/>
          <w:sz w:val="28"/>
          <w:szCs w:val="28"/>
        </w:rPr>
        <w:t>ки</w:t>
      </w:r>
      <w:r w:rsidR="00F9243E" w:rsidRPr="00DC627C">
        <w:rPr>
          <w:rFonts w:cs="Times New Roman"/>
          <w:b w:val="0"/>
          <w:sz w:val="28"/>
          <w:szCs w:val="28"/>
        </w:rPr>
        <w:t xml:space="preserve"> является развитие малого бизнеса во всех секторах экономики: сельское хозяйство, добывающая и перерабатывающая промышленность, торговля, сфера услуг</w:t>
      </w:r>
      <w:r w:rsidRPr="00DC627C">
        <w:rPr>
          <w:rFonts w:cs="Times New Roman"/>
          <w:b w:val="0"/>
          <w:sz w:val="28"/>
          <w:szCs w:val="28"/>
        </w:rPr>
        <w:t>, привлечение инвестиций и</w:t>
      </w:r>
      <w:r w:rsidR="00840B9C" w:rsidRPr="00DC627C">
        <w:rPr>
          <w:rFonts w:cs="Times New Roman"/>
          <w:b w:val="0"/>
          <w:sz w:val="28"/>
          <w:szCs w:val="28"/>
        </w:rPr>
        <w:t xml:space="preserve"> </w:t>
      </w:r>
      <w:r w:rsidRPr="00DC627C">
        <w:rPr>
          <w:rFonts w:cs="Times New Roman"/>
          <w:b w:val="0"/>
          <w:sz w:val="28"/>
          <w:szCs w:val="28"/>
        </w:rPr>
        <w:t>т. д.</w:t>
      </w:r>
    </w:p>
    <w:p w:rsidR="00D84EA4" w:rsidRPr="00DC627C" w:rsidRDefault="00D84EA4" w:rsidP="00F9243E">
      <w:pPr>
        <w:ind w:firstLine="709"/>
        <w:jc w:val="both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Так же конкурентными преимуществами является:</w:t>
      </w:r>
    </w:p>
    <w:p w:rsidR="00D84EA4" w:rsidRPr="00DC627C" w:rsidRDefault="00FE52D9" w:rsidP="00FE52D9">
      <w:pPr>
        <w:ind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1. </w:t>
      </w:r>
      <w:r w:rsidR="00D84EA4" w:rsidRPr="00DC627C">
        <w:rPr>
          <w:rFonts w:cs="Times New Roman"/>
          <w:b w:val="0"/>
          <w:sz w:val="28"/>
          <w:szCs w:val="28"/>
        </w:rPr>
        <w:t>Наличие экологически чистых территорий;</w:t>
      </w:r>
    </w:p>
    <w:p w:rsidR="00D84EA4" w:rsidRPr="00DC627C" w:rsidRDefault="00FE52D9" w:rsidP="00FE52D9">
      <w:pPr>
        <w:ind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 xml:space="preserve">2. </w:t>
      </w:r>
      <w:r w:rsidR="00D84EA4" w:rsidRPr="00DC627C">
        <w:rPr>
          <w:rFonts w:cs="Times New Roman"/>
          <w:b w:val="0"/>
          <w:sz w:val="28"/>
          <w:szCs w:val="28"/>
        </w:rPr>
        <w:t>Рекреационный потенциал;</w:t>
      </w:r>
    </w:p>
    <w:p w:rsidR="00D84EA4" w:rsidRPr="00DC627C" w:rsidRDefault="00BE582F" w:rsidP="00FE52D9">
      <w:pPr>
        <w:ind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3</w:t>
      </w:r>
      <w:r w:rsidR="00FE52D9" w:rsidRPr="00DC627C">
        <w:rPr>
          <w:rFonts w:cs="Times New Roman"/>
          <w:b w:val="0"/>
          <w:sz w:val="28"/>
          <w:szCs w:val="28"/>
        </w:rPr>
        <w:t xml:space="preserve">. </w:t>
      </w:r>
      <w:r w:rsidR="00D84EA4" w:rsidRPr="00DC627C">
        <w:rPr>
          <w:rFonts w:cs="Times New Roman"/>
          <w:b w:val="0"/>
          <w:sz w:val="28"/>
          <w:szCs w:val="28"/>
        </w:rPr>
        <w:t>Культурный потенциал;</w:t>
      </w:r>
    </w:p>
    <w:p w:rsidR="00D84EA4" w:rsidRPr="00DC627C" w:rsidRDefault="00BE582F" w:rsidP="00FE52D9">
      <w:pPr>
        <w:ind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4</w:t>
      </w:r>
      <w:r w:rsidR="00FE52D9" w:rsidRPr="00DC627C">
        <w:rPr>
          <w:rFonts w:cs="Times New Roman"/>
          <w:b w:val="0"/>
          <w:sz w:val="28"/>
          <w:szCs w:val="28"/>
        </w:rPr>
        <w:t xml:space="preserve">. </w:t>
      </w:r>
      <w:r w:rsidR="00D84EA4" w:rsidRPr="00DC627C">
        <w:rPr>
          <w:rFonts w:cs="Times New Roman"/>
          <w:b w:val="0"/>
          <w:sz w:val="28"/>
          <w:szCs w:val="28"/>
        </w:rPr>
        <w:t>Наличие учреждений культуры и здравоохранения;</w:t>
      </w:r>
    </w:p>
    <w:p w:rsidR="008453E9" w:rsidRPr="00DC627C" w:rsidRDefault="00BE582F" w:rsidP="00FE52D9">
      <w:pPr>
        <w:ind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5</w:t>
      </w:r>
      <w:r w:rsidR="00FE52D9" w:rsidRPr="00DC627C">
        <w:rPr>
          <w:rFonts w:cs="Times New Roman"/>
          <w:b w:val="0"/>
          <w:sz w:val="28"/>
          <w:szCs w:val="28"/>
        </w:rPr>
        <w:t xml:space="preserve">. </w:t>
      </w:r>
      <w:r w:rsidR="008453E9" w:rsidRPr="00DC627C">
        <w:rPr>
          <w:rFonts w:cs="Times New Roman"/>
          <w:b w:val="0"/>
          <w:sz w:val="28"/>
          <w:szCs w:val="28"/>
        </w:rPr>
        <w:t>Наличие разведанных месторождений полезных ископаемых.</w:t>
      </w:r>
    </w:p>
    <w:p w:rsidR="008453E9" w:rsidRPr="00DC627C" w:rsidRDefault="00BE582F" w:rsidP="00FE52D9">
      <w:pPr>
        <w:ind w:firstLine="709"/>
        <w:rPr>
          <w:rFonts w:cs="Times New Roman"/>
          <w:b w:val="0"/>
          <w:sz w:val="28"/>
          <w:szCs w:val="28"/>
        </w:rPr>
      </w:pPr>
      <w:r w:rsidRPr="00DC627C">
        <w:rPr>
          <w:rFonts w:cs="Times New Roman"/>
          <w:b w:val="0"/>
          <w:sz w:val="28"/>
          <w:szCs w:val="28"/>
        </w:rPr>
        <w:t>6</w:t>
      </w:r>
      <w:r w:rsidR="00FE52D9" w:rsidRPr="00DC627C">
        <w:rPr>
          <w:rFonts w:cs="Times New Roman"/>
          <w:b w:val="0"/>
          <w:sz w:val="28"/>
          <w:szCs w:val="28"/>
        </w:rPr>
        <w:t xml:space="preserve">. </w:t>
      </w:r>
      <w:r w:rsidR="008453E9" w:rsidRPr="00DC627C">
        <w:rPr>
          <w:rFonts w:cs="Times New Roman"/>
          <w:b w:val="0"/>
          <w:sz w:val="28"/>
          <w:szCs w:val="28"/>
        </w:rPr>
        <w:t>Наличие свободных земельных ресурсов.</w:t>
      </w:r>
    </w:p>
    <w:p w:rsidR="008453E9" w:rsidRPr="00DC627C" w:rsidRDefault="008453E9" w:rsidP="00FE52D9">
      <w:pPr>
        <w:ind w:hanging="720"/>
        <w:rPr>
          <w:rFonts w:cs="Times New Roman"/>
          <w:b w:val="0"/>
          <w:sz w:val="28"/>
          <w:szCs w:val="28"/>
        </w:rPr>
      </w:pPr>
    </w:p>
    <w:p w:rsidR="008453E9" w:rsidRPr="00DC627C" w:rsidRDefault="008453E9" w:rsidP="008453E9">
      <w:pPr>
        <w:rPr>
          <w:rFonts w:cs="Times New Roman"/>
          <w:b w:val="0"/>
          <w:sz w:val="28"/>
          <w:szCs w:val="28"/>
        </w:rPr>
      </w:pPr>
    </w:p>
    <w:p w:rsidR="00606D88" w:rsidRPr="00DC627C" w:rsidRDefault="00606D88" w:rsidP="00EB00E9">
      <w:pPr>
        <w:pStyle w:val="1"/>
        <w:jc w:val="center"/>
        <w:rPr>
          <w:rFonts w:ascii="Times New Roman" w:hAnsi="Times New Roman"/>
          <w:color w:val="auto"/>
        </w:rPr>
      </w:pPr>
      <w:bookmarkStart w:id="16" w:name="_Toc511381181"/>
      <w:r w:rsidRPr="00DC627C">
        <w:rPr>
          <w:rFonts w:ascii="Times New Roman" w:hAnsi="Times New Roman"/>
          <w:color w:val="auto"/>
        </w:rPr>
        <w:t>V. КОНТАКТНАЯ ИНФОРМАЦИЯ ОРГАНА МЕСТНОГО САМОУПРАВЛЕНИЯ</w:t>
      </w:r>
      <w:bookmarkEnd w:id="16"/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4500"/>
      </w:tblGrid>
      <w:tr w:rsidR="00606D88" w:rsidRPr="00DC627C" w:rsidTr="00E77698">
        <w:tc>
          <w:tcPr>
            <w:tcW w:w="5954" w:type="dxa"/>
          </w:tcPr>
          <w:p w:rsidR="00606D88" w:rsidRPr="00DC627C" w:rsidRDefault="00606D88" w:rsidP="00606D88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Наименование органа местного самоуправления Чесменского муниципального района</w:t>
            </w:r>
          </w:p>
        </w:tc>
        <w:tc>
          <w:tcPr>
            <w:tcW w:w="4500" w:type="dxa"/>
          </w:tcPr>
          <w:p w:rsidR="00606D88" w:rsidRPr="00DC627C" w:rsidRDefault="00606D88" w:rsidP="00606D88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Администрация Чесменского</w:t>
            </w:r>
            <w:r w:rsidR="00E77698" w:rsidRPr="00DC627C">
              <w:rPr>
                <w:rFonts w:cs="Times New Roman"/>
                <w:b w:val="0"/>
                <w:sz w:val="28"/>
                <w:szCs w:val="24"/>
              </w:rPr>
              <w:t xml:space="preserve"> </w:t>
            </w:r>
            <w:r w:rsidRPr="00DC627C">
              <w:rPr>
                <w:rFonts w:cs="Times New Roman"/>
                <w:b w:val="0"/>
                <w:sz w:val="28"/>
                <w:szCs w:val="24"/>
              </w:rPr>
              <w:t>муниципального района</w:t>
            </w:r>
          </w:p>
        </w:tc>
      </w:tr>
      <w:tr w:rsidR="00606D88" w:rsidRPr="00DC627C" w:rsidTr="00E77698">
        <w:tc>
          <w:tcPr>
            <w:tcW w:w="5954" w:type="dxa"/>
          </w:tcPr>
          <w:p w:rsidR="00606D88" w:rsidRPr="00DC627C" w:rsidRDefault="00606D88" w:rsidP="00606D88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Почтовый адрес</w:t>
            </w:r>
          </w:p>
        </w:tc>
        <w:tc>
          <w:tcPr>
            <w:tcW w:w="4500" w:type="dxa"/>
          </w:tcPr>
          <w:p w:rsidR="00606D88" w:rsidRPr="00DC627C" w:rsidRDefault="00E77698" w:rsidP="00606D88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457220,</w:t>
            </w: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 Челябинская область, Чесменский район с.Чесма, ул.Советская, 47</w:t>
            </w:r>
          </w:p>
        </w:tc>
      </w:tr>
      <w:tr w:rsidR="00606D88" w:rsidRPr="00DC627C" w:rsidTr="00C649BD">
        <w:trPr>
          <w:trHeight w:val="1264"/>
        </w:trPr>
        <w:tc>
          <w:tcPr>
            <w:tcW w:w="5954" w:type="dxa"/>
          </w:tcPr>
          <w:p w:rsidR="00E77698" w:rsidRPr="00DC627C" w:rsidRDefault="00E77698" w:rsidP="00606D88">
            <w:pPr>
              <w:rPr>
                <w:rFonts w:cs="Times New Roman"/>
                <w:sz w:val="28"/>
                <w:szCs w:val="24"/>
              </w:rPr>
            </w:pPr>
            <w:r w:rsidRPr="00DC627C">
              <w:rPr>
                <w:rFonts w:cs="Times New Roman"/>
                <w:sz w:val="28"/>
                <w:szCs w:val="24"/>
              </w:rPr>
              <w:t>Глава Чесменского муниципального района</w:t>
            </w:r>
          </w:p>
          <w:p w:rsidR="00E77698" w:rsidRPr="00DC627C" w:rsidRDefault="00E77698" w:rsidP="00E77698">
            <w:pPr>
              <w:spacing w:after="24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Жморщук Татьяна Васильевна</w:t>
            </w:r>
          </w:p>
          <w:p w:rsidR="00E77698" w:rsidRPr="00DC627C" w:rsidRDefault="00606D88" w:rsidP="00606D88">
            <w:pPr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sz w:val="28"/>
                <w:szCs w:val="24"/>
              </w:rPr>
              <w:t>Первый заместитель главы района</w:t>
            </w:r>
            <w:r w:rsidRPr="00DC627C">
              <w:rPr>
                <w:rFonts w:cs="Times New Roman"/>
                <w:b w:val="0"/>
                <w:sz w:val="28"/>
                <w:szCs w:val="24"/>
              </w:rPr>
              <w:t xml:space="preserve"> </w:t>
            </w:r>
          </w:p>
          <w:p w:rsidR="00606D88" w:rsidRPr="00DC627C" w:rsidRDefault="00F3156C" w:rsidP="00606D88">
            <w:pPr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Тимашова Инна Владимировна</w:t>
            </w:r>
          </w:p>
          <w:p w:rsidR="00E77698" w:rsidRDefault="00E77698" w:rsidP="00606D88">
            <w:pPr>
              <w:rPr>
                <w:rFonts w:cs="Times New Roman"/>
                <w:sz w:val="28"/>
                <w:szCs w:val="24"/>
              </w:rPr>
            </w:pPr>
          </w:p>
          <w:p w:rsidR="008208E7" w:rsidRDefault="008208E7" w:rsidP="00606D88">
            <w:pPr>
              <w:rPr>
                <w:rFonts w:cs="Times New Roman"/>
                <w:sz w:val="28"/>
                <w:szCs w:val="24"/>
              </w:rPr>
            </w:pPr>
          </w:p>
          <w:p w:rsidR="008208E7" w:rsidRDefault="008208E7" w:rsidP="00606D88">
            <w:pPr>
              <w:rPr>
                <w:rFonts w:cs="Times New Roman"/>
                <w:sz w:val="28"/>
                <w:szCs w:val="24"/>
              </w:rPr>
            </w:pPr>
          </w:p>
          <w:p w:rsidR="008208E7" w:rsidRPr="00DC627C" w:rsidRDefault="008208E7" w:rsidP="00606D88">
            <w:pPr>
              <w:rPr>
                <w:rFonts w:cs="Times New Roman"/>
                <w:sz w:val="28"/>
                <w:szCs w:val="24"/>
              </w:rPr>
            </w:pPr>
          </w:p>
          <w:p w:rsidR="00E77698" w:rsidRPr="00DC627C" w:rsidRDefault="00606D88" w:rsidP="00606D88">
            <w:pPr>
              <w:rPr>
                <w:rFonts w:cs="Times New Roman"/>
                <w:sz w:val="28"/>
                <w:szCs w:val="24"/>
              </w:rPr>
            </w:pPr>
            <w:r w:rsidRPr="00DC627C">
              <w:rPr>
                <w:rFonts w:cs="Times New Roman"/>
                <w:sz w:val="28"/>
                <w:szCs w:val="24"/>
              </w:rPr>
              <w:lastRenderedPageBreak/>
              <w:t>Заместитель главы района</w:t>
            </w:r>
            <w:r w:rsidR="00E77698" w:rsidRPr="00DC627C">
              <w:rPr>
                <w:rFonts w:cs="Times New Roman"/>
                <w:sz w:val="28"/>
                <w:szCs w:val="24"/>
              </w:rPr>
              <w:t xml:space="preserve"> по </w:t>
            </w:r>
            <w:r w:rsidR="000303C7" w:rsidRPr="00DC627C">
              <w:rPr>
                <w:rFonts w:cs="Times New Roman"/>
                <w:sz w:val="28"/>
                <w:szCs w:val="24"/>
              </w:rPr>
              <w:t>административно-правовым вопросам и экономике</w:t>
            </w:r>
          </w:p>
          <w:p w:rsidR="00606D88" w:rsidRPr="00DC627C" w:rsidRDefault="00F3156C" w:rsidP="0090742B">
            <w:pPr>
              <w:spacing w:after="24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Матвеевский А</w:t>
            </w:r>
            <w:r w:rsidR="006E17E9" w:rsidRPr="00DC627C">
              <w:rPr>
                <w:rFonts w:cs="Times New Roman"/>
                <w:b w:val="0"/>
                <w:sz w:val="28"/>
                <w:szCs w:val="24"/>
              </w:rPr>
              <w:t xml:space="preserve">лександр </w:t>
            </w:r>
            <w:r w:rsidRPr="00DC627C">
              <w:rPr>
                <w:rFonts w:cs="Times New Roman"/>
                <w:b w:val="0"/>
                <w:sz w:val="28"/>
                <w:szCs w:val="24"/>
              </w:rPr>
              <w:t>С</w:t>
            </w:r>
            <w:r w:rsidR="006E17E9" w:rsidRPr="00DC627C">
              <w:rPr>
                <w:rFonts w:cs="Times New Roman"/>
                <w:b w:val="0"/>
                <w:sz w:val="28"/>
                <w:szCs w:val="24"/>
              </w:rPr>
              <w:t>ергеевич</w:t>
            </w:r>
          </w:p>
          <w:p w:rsidR="000303C7" w:rsidRPr="00DC627C" w:rsidRDefault="000303C7" w:rsidP="00606D88">
            <w:pPr>
              <w:rPr>
                <w:rFonts w:cs="Times New Roman"/>
                <w:sz w:val="28"/>
                <w:szCs w:val="24"/>
              </w:rPr>
            </w:pPr>
          </w:p>
          <w:p w:rsidR="000303C7" w:rsidRPr="00DC627C" w:rsidRDefault="000303C7" w:rsidP="00606D88">
            <w:pPr>
              <w:rPr>
                <w:rFonts w:cs="Times New Roman"/>
                <w:sz w:val="28"/>
                <w:szCs w:val="24"/>
              </w:rPr>
            </w:pPr>
          </w:p>
          <w:p w:rsidR="000303C7" w:rsidRPr="00DC627C" w:rsidRDefault="000303C7" w:rsidP="00606D88">
            <w:pPr>
              <w:rPr>
                <w:rFonts w:cs="Times New Roman"/>
                <w:sz w:val="28"/>
                <w:szCs w:val="24"/>
              </w:rPr>
            </w:pPr>
          </w:p>
          <w:p w:rsidR="00606D88" w:rsidRPr="00DC627C" w:rsidRDefault="00606D88" w:rsidP="00606D88">
            <w:pPr>
              <w:rPr>
                <w:rFonts w:cs="Times New Roman"/>
                <w:sz w:val="28"/>
                <w:szCs w:val="24"/>
              </w:rPr>
            </w:pPr>
            <w:r w:rsidRPr="00DC627C">
              <w:rPr>
                <w:rFonts w:cs="Times New Roman"/>
                <w:sz w:val="28"/>
                <w:szCs w:val="24"/>
              </w:rPr>
              <w:t xml:space="preserve">Заместитель главы района </w:t>
            </w:r>
            <w:r w:rsidR="00E77698" w:rsidRPr="00DC627C">
              <w:rPr>
                <w:rFonts w:cs="Times New Roman"/>
                <w:sz w:val="28"/>
                <w:szCs w:val="24"/>
              </w:rPr>
              <w:t xml:space="preserve">по бюджетной политике </w:t>
            </w:r>
          </w:p>
          <w:p w:rsidR="00606D88" w:rsidRPr="00DC627C" w:rsidRDefault="0090742B" w:rsidP="0090742B">
            <w:pPr>
              <w:spacing w:after="24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Чухвачева Вера Александровна</w:t>
            </w:r>
          </w:p>
          <w:p w:rsidR="0090742B" w:rsidRPr="00DC627C" w:rsidRDefault="00BF0BBA" w:rsidP="00606D88">
            <w:pPr>
              <w:rPr>
                <w:rFonts w:cs="Times New Roman"/>
                <w:sz w:val="28"/>
                <w:szCs w:val="24"/>
              </w:rPr>
            </w:pPr>
            <w:r w:rsidRPr="00DC627C">
              <w:rPr>
                <w:rFonts w:cs="Times New Roman"/>
                <w:sz w:val="28"/>
                <w:szCs w:val="24"/>
              </w:rPr>
              <w:t>З</w:t>
            </w:r>
            <w:r w:rsidR="0090742B" w:rsidRPr="00DC627C">
              <w:rPr>
                <w:rFonts w:cs="Times New Roman"/>
                <w:sz w:val="28"/>
                <w:szCs w:val="24"/>
              </w:rPr>
              <w:t>аместител</w:t>
            </w:r>
            <w:r w:rsidRPr="00DC627C">
              <w:rPr>
                <w:rFonts w:cs="Times New Roman"/>
                <w:sz w:val="28"/>
                <w:szCs w:val="24"/>
              </w:rPr>
              <w:t>ь</w:t>
            </w:r>
            <w:r w:rsidR="0090742B" w:rsidRPr="00DC627C">
              <w:rPr>
                <w:rFonts w:cs="Times New Roman"/>
                <w:sz w:val="28"/>
                <w:szCs w:val="24"/>
              </w:rPr>
              <w:t xml:space="preserve"> главы по строительству и ЖКХ</w:t>
            </w:r>
          </w:p>
          <w:p w:rsidR="0090742B" w:rsidRPr="00DC627C" w:rsidRDefault="00BF0BBA" w:rsidP="006E17E9">
            <w:pPr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Устинов Евгений Владимирович</w:t>
            </w:r>
          </w:p>
        </w:tc>
        <w:tc>
          <w:tcPr>
            <w:tcW w:w="4500" w:type="dxa"/>
          </w:tcPr>
          <w:p w:rsidR="00606D88" w:rsidRPr="00DC627C" w:rsidRDefault="00E77698" w:rsidP="00606D88">
            <w:pPr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lastRenderedPageBreak/>
              <w:t>Тел: 8(351) 69 2-11-91</w:t>
            </w:r>
          </w:p>
          <w:p w:rsidR="00606D88" w:rsidRPr="00DC627C" w:rsidRDefault="00606D88" w:rsidP="00606D88">
            <w:pPr>
              <w:rPr>
                <w:rFonts w:cs="Times New Roman"/>
                <w:b w:val="0"/>
                <w:sz w:val="28"/>
                <w:szCs w:val="24"/>
              </w:rPr>
            </w:pPr>
          </w:p>
          <w:p w:rsidR="00606D88" w:rsidRPr="00DC627C" w:rsidRDefault="00606D88" w:rsidP="00606D88">
            <w:pPr>
              <w:rPr>
                <w:rFonts w:cs="Times New Roman"/>
                <w:b w:val="0"/>
                <w:sz w:val="28"/>
                <w:szCs w:val="24"/>
              </w:rPr>
            </w:pPr>
          </w:p>
          <w:p w:rsidR="00606D88" w:rsidRPr="00DC627C" w:rsidRDefault="00E77698" w:rsidP="00606D88">
            <w:pPr>
              <w:rPr>
                <w:rFonts w:cs="Times New Roman"/>
                <w:b w:val="0"/>
                <w:sz w:val="28"/>
                <w:szCs w:val="28"/>
              </w:rPr>
            </w:pPr>
            <w:r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Тел: 8 (351) 69 2-11-92</w:t>
            </w:r>
          </w:p>
          <w:p w:rsidR="00606D88" w:rsidRPr="00DC627C" w:rsidRDefault="00606D88" w:rsidP="00606D88">
            <w:pPr>
              <w:rPr>
                <w:rFonts w:cs="Times New Roman"/>
                <w:b w:val="0"/>
                <w:sz w:val="28"/>
                <w:szCs w:val="24"/>
              </w:rPr>
            </w:pPr>
          </w:p>
          <w:p w:rsidR="00606D88" w:rsidRPr="00DC627C" w:rsidRDefault="00606D88" w:rsidP="00606D88">
            <w:pPr>
              <w:rPr>
                <w:rFonts w:cs="Times New Roman"/>
                <w:b w:val="0"/>
                <w:sz w:val="28"/>
                <w:szCs w:val="24"/>
              </w:rPr>
            </w:pPr>
          </w:p>
          <w:p w:rsidR="0090742B" w:rsidRPr="00DC627C" w:rsidRDefault="00E77698" w:rsidP="00606D88">
            <w:pPr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Тел: 8(351) 69-2-11-95</w:t>
            </w:r>
          </w:p>
          <w:p w:rsidR="0090742B" w:rsidRPr="00DC627C" w:rsidRDefault="0090742B" w:rsidP="0090742B">
            <w:pPr>
              <w:rPr>
                <w:rFonts w:cs="Times New Roman"/>
                <w:sz w:val="28"/>
                <w:szCs w:val="24"/>
              </w:rPr>
            </w:pPr>
          </w:p>
          <w:p w:rsidR="0090742B" w:rsidRPr="00DC627C" w:rsidRDefault="0090742B" w:rsidP="0090742B">
            <w:pPr>
              <w:rPr>
                <w:rFonts w:cs="Times New Roman"/>
                <w:sz w:val="28"/>
                <w:szCs w:val="24"/>
              </w:rPr>
            </w:pPr>
          </w:p>
          <w:p w:rsidR="0090742B" w:rsidRPr="00DC627C" w:rsidRDefault="0090742B" w:rsidP="0090742B">
            <w:pPr>
              <w:rPr>
                <w:rFonts w:cs="Times New Roman"/>
                <w:sz w:val="28"/>
                <w:szCs w:val="24"/>
              </w:rPr>
            </w:pPr>
          </w:p>
          <w:p w:rsidR="000303C7" w:rsidRPr="00DC627C" w:rsidRDefault="000303C7" w:rsidP="0090742B">
            <w:pPr>
              <w:rPr>
                <w:rFonts w:cs="Times New Roman"/>
                <w:sz w:val="28"/>
                <w:szCs w:val="24"/>
              </w:rPr>
            </w:pPr>
          </w:p>
          <w:p w:rsidR="000303C7" w:rsidRPr="00DC627C" w:rsidRDefault="000303C7" w:rsidP="0090742B">
            <w:pPr>
              <w:rPr>
                <w:rFonts w:cs="Times New Roman"/>
                <w:sz w:val="28"/>
                <w:szCs w:val="24"/>
              </w:rPr>
            </w:pPr>
          </w:p>
          <w:p w:rsidR="000303C7" w:rsidRPr="00DC627C" w:rsidRDefault="000303C7" w:rsidP="0090742B">
            <w:pPr>
              <w:rPr>
                <w:rFonts w:cs="Times New Roman"/>
                <w:sz w:val="28"/>
                <w:szCs w:val="24"/>
              </w:rPr>
            </w:pPr>
          </w:p>
          <w:p w:rsidR="00606D88" w:rsidRPr="00DC627C" w:rsidRDefault="0090742B" w:rsidP="0090742B">
            <w:pPr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Тел: 8 (351) 69 </w:t>
            </w:r>
            <w:r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2-18-88</w:t>
            </w:r>
          </w:p>
          <w:p w:rsidR="0090742B" w:rsidRPr="00DC627C" w:rsidRDefault="0090742B" w:rsidP="0090742B">
            <w:pPr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90742B" w:rsidRPr="00DC627C" w:rsidRDefault="0090742B" w:rsidP="0090742B">
            <w:pPr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90742B" w:rsidRPr="00DC627C" w:rsidRDefault="0090742B" w:rsidP="0090742B">
            <w:pPr>
              <w:spacing w:before="240" w:after="240"/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</w:pPr>
            <w:r w:rsidRPr="00DC627C">
              <w:rPr>
                <w:rFonts w:cs="Times New Roman"/>
                <w:b w:val="0"/>
                <w:sz w:val="28"/>
                <w:szCs w:val="28"/>
              </w:rPr>
              <w:t xml:space="preserve">Тел: 8 (351) 69 </w:t>
            </w:r>
            <w:r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2 1</w:t>
            </w:r>
            <w:r w:rsidR="00474E19"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1</w:t>
            </w:r>
            <w:r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-</w:t>
            </w:r>
            <w:r w:rsidR="00474E19"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7</w:t>
            </w:r>
            <w:r w:rsidRPr="00DC627C">
              <w:rPr>
                <w:rFonts w:cs="Times New Roman"/>
                <w:b w:val="0"/>
                <w:sz w:val="28"/>
                <w:szCs w:val="28"/>
                <w:shd w:val="clear" w:color="auto" w:fill="FFFFFF"/>
              </w:rPr>
              <w:t>1</w:t>
            </w:r>
          </w:p>
          <w:p w:rsidR="0090742B" w:rsidRPr="00DC627C" w:rsidRDefault="0090742B" w:rsidP="0090742B">
            <w:pPr>
              <w:rPr>
                <w:rFonts w:cs="Times New Roman"/>
                <w:b w:val="0"/>
                <w:sz w:val="28"/>
                <w:szCs w:val="28"/>
              </w:rPr>
            </w:pPr>
          </w:p>
        </w:tc>
      </w:tr>
      <w:tr w:rsidR="00606D88" w:rsidRPr="00DC627C" w:rsidTr="00E77698">
        <w:tc>
          <w:tcPr>
            <w:tcW w:w="5954" w:type="dxa"/>
          </w:tcPr>
          <w:p w:rsidR="00606D88" w:rsidRPr="00DC627C" w:rsidRDefault="00606D88" w:rsidP="0090742B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lastRenderedPageBreak/>
              <w:t xml:space="preserve">Сайт администрации </w:t>
            </w:r>
            <w:r w:rsidR="0090742B" w:rsidRPr="00DC627C">
              <w:rPr>
                <w:rFonts w:cs="Times New Roman"/>
                <w:b w:val="0"/>
                <w:sz w:val="28"/>
                <w:szCs w:val="24"/>
              </w:rPr>
              <w:t xml:space="preserve">Чесменского </w:t>
            </w:r>
            <w:r w:rsidRPr="00DC627C">
              <w:rPr>
                <w:rFonts w:cs="Times New Roman"/>
                <w:b w:val="0"/>
                <w:sz w:val="28"/>
                <w:szCs w:val="24"/>
              </w:rPr>
              <w:t>муниципального района</w:t>
            </w:r>
          </w:p>
        </w:tc>
        <w:tc>
          <w:tcPr>
            <w:tcW w:w="4500" w:type="dxa"/>
          </w:tcPr>
          <w:p w:rsidR="00606D88" w:rsidRPr="00DC627C" w:rsidRDefault="0090742B" w:rsidP="00606D88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  <w:lang w:val="en-US"/>
              </w:rPr>
              <w:t>www.chesmamr74.ru</w:t>
            </w:r>
          </w:p>
        </w:tc>
      </w:tr>
      <w:tr w:rsidR="00606D88" w:rsidRPr="00C96C7D" w:rsidTr="00E77698">
        <w:tc>
          <w:tcPr>
            <w:tcW w:w="5954" w:type="dxa"/>
          </w:tcPr>
          <w:p w:rsidR="00606D88" w:rsidRPr="00DC627C" w:rsidRDefault="00606D88" w:rsidP="0090742B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 xml:space="preserve">Электронный адрес администрации </w:t>
            </w:r>
            <w:r w:rsidR="0090742B" w:rsidRPr="00DC627C">
              <w:rPr>
                <w:rFonts w:cs="Times New Roman"/>
                <w:b w:val="0"/>
                <w:sz w:val="28"/>
                <w:szCs w:val="24"/>
              </w:rPr>
              <w:t>Чесменского</w:t>
            </w:r>
            <w:r w:rsidRPr="00DC627C">
              <w:rPr>
                <w:rFonts w:cs="Times New Roman"/>
                <w:b w:val="0"/>
                <w:sz w:val="28"/>
                <w:szCs w:val="24"/>
              </w:rPr>
              <w:t xml:space="preserve"> муниципального района</w:t>
            </w:r>
          </w:p>
        </w:tc>
        <w:tc>
          <w:tcPr>
            <w:tcW w:w="4500" w:type="dxa"/>
          </w:tcPr>
          <w:p w:rsidR="00606D88" w:rsidRPr="00606D88" w:rsidRDefault="0090742B" w:rsidP="00606D88">
            <w:pPr>
              <w:spacing w:before="120"/>
              <w:rPr>
                <w:rFonts w:cs="Times New Roman"/>
                <w:b w:val="0"/>
                <w:sz w:val="28"/>
                <w:szCs w:val="24"/>
              </w:rPr>
            </w:pPr>
            <w:r w:rsidRPr="00DC627C">
              <w:rPr>
                <w:rFonts w:cs="Times New Roman"/>
                <w:b w:val="0"/>
                <w:sz w:val="28"/>
                <w:szCs w:val="24"/>
              </w:rPr>
              <w:t>adm@chesmamr74.ru</w:t>
            </w:r>
            <w:r>
              <w:rPr>
                <w:rFonts w:cs="Times New Roman"/>
                <w:b w:val="0"/>
                <w:sz w:val="28"/>
                <w:szCs w:val="24"/>
              </w:rPr>
              <w:t xml:space="preserve"> </w:t>
            </w:r>
          </w:p>
        </w:tc>
      </w:tr>
    </w:tbl>
    <w:p w:rsidR="00707CB6" w:rsidRPr="00707CB6" w:rsidRDefault="00707CB6" w:rsidP="00F8376B">
      <w:pPr>
        <w:ind w:left="284"/>
        <w:jc w:val="right"/>
        <w:rPr>
          <w:rFonts w:cs="Times New Roman"/>
          <w:b w:val="0"/>
          <w:sz w:val="28"/>
          <w:szCs w:val="28"/>
        </w:rPr>
      </w:pPr>
    </w:p>
    <w:sectPr w:rsidR="00707CB6" w:rsidRPr="00707CB6" w:rsidSect="00652900">
      <w:pgSz w:w="11906" w:h="16838"/>
      <w:pgMar w:top="567" w:right="851" w:bottom="851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A7" w:rsidRDefault="00382AA7">
      <w:r>
        <w:separator/>
      </w:r>
    </w:p>
  </w:endnote>
  <w:endnote w:type="continuationSeparator" w:id="1">
    <w:p w:rsidR="00382AA7" w:rsidRDefault="0038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A7" w:rsidRDefault="00382AA7">
      <w:r>
        <w:separator/>
      </w:r>
    </w:p>
  </w:footnote>
  <w:footnote w:type="continuationSeparator" w:id="1">
    <w:p w:rsidR="00382AA7" w:rsidRDefault="0038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9" w:rsidRDefault="00B50A3D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7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17E9" w:rsidRDefault="006E17E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E9" w:rsidRDefault="006E17E9" w:rsidP="004744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2733"/>
    <w:multiLevelType w:val="hybridMultilevel"/>
    <w:tmpl w:val="E57AF65A"/>
    <w:lvl w:ilvl="0" w:tplc="D2244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701F92"/>
    <w:multiLevelType w:val="hybridMultilevel"/>
    <w:tmpl w:val="F8CE9AD2"/>
    <w:lvl w:ilvl="0" w:tplc="FC3AE74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E343AC0"/>
    <w:multiLevelType w:val="hybridMultilevel"/>
    <w:tmpl w:val="42F29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526460"/>
    <w:multiLevelType w:val="hybridMultilevel"/>
    <w:tmpl w:val="3DFA1466"/>
    <w:lvl w:ilvl="0" w:tplc="9B78F816">
      <w:start w:val="1"/>
      <w:numFmt w:val="bullet"/>
      <w:lvlText w:val=""/>
      <w:lvlJc w:val="left"/>
      <w:pPr>
        <w:tabs>
          <w:tab w:val="num" w:pos="851"/>
        </w:tabs>
        <w:ind w:left="567"/>
      </w:pPr>
      <w:rPr>
        <w:rFonts w:ascii="Symbol" w:hAnsi="Symbol" w:hint="default"/>
        <w:color w:val="auto"/>
      </w:rPr>
    </w:lvl>
    <w:lvl w:ilvl="1" w:tplc="19F66F6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34BD0"/>
    <w:multiLevelType w:val="hybridMultilevel"/>
    <w:tmpl w:val="C3843130"/>
    <w:lvl w:ilvl="0" w:tplc="9B78F816">
      <w:start w:val="1"/>
      <w:numFmt w:val="bullet"/>
      <w:lvlText w:val=""/>
      <w:lvlJc w:val="left"/>
      <w:pPr>
        <w:tabs>
          <w:tab w:val="num" w:pos="851"/>
        </w:tabs>
        <w:ind w:left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0546E"/>
    <w:multiLevelType w:val="hybridMultilevel"/>
    <w:tmpl w:val="A8487836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>
    <w:nsid w:val="40292D29"/>
    <w:multiLevelType w:val="hybridMultilevel"/>
    <w:tmpl w:val="563CA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A6672E"/>
    <w:multiLevelType w:val="hybridMultilevel"/>
    <w:tmpl w:val="5E543FAA"/>
    <w:lvl w:ilvl="0" w:tplc="56045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5E21E6"/>
    <w:multiLevelType w:val="hybridMultilevel"/>
    <w:tmpl w:val="79B0CCBE"/>
    <w:lvl w:ilvl="0" w:tplc="56045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5CA79D6"/>
    <w:multiLevelType w:val="hybridMultilevel"/>
    <w:tmpl w:val="906E6104"/>
    <w:lvl w:ilvl="0" w:tplc="9B78F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613C8"/>
    <w:multiLevelType w:val="hybridMultilevel"/>
    <w:tmpl w:val="5A16638C"/>
    <w:lvl w:ilvl="0" w:tplc="CFFC9B1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4AB2257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A9600AB"/>
    <w:multiLevelType w:val="hybridMultilevel"/>
    <w:tmpl w:val="7BAA9B48"/>
    <w:lvl w:ilvl="0" w:tplc="9B78F816">
      <w:start w:val="1"/>
      <w:numFmt w:val="bullet"/>
      <w:lvlText w:val=""/>
      <w:lvlJc w:val="left"/>
      <w:pPr>
        <w:tabs>
          <w:tab w:val="num" w:pos="1560"/>
        </w:tabs>
        <w:ind w:left="1276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3AC1568"/>
    <w:multiLevelType w:val="hybridMultilevel"/>
    <w:tmpl w:val="EEAC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A2787"/>
    <w:multiLevelType w:val="multilevel"/>
    <w:tmpl w:val="F8E88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0D8643D"/>
    <w:multiLevelType w:val="hybridMultilevel"/>
    <w:tmpl w:val="108C41E8"/>
    <w:lvl w:ilvl="0" w:tplc="71E604F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1080231"/>
    <w:multiLevelType w:val="hybridMultilevel"/>
    <w:tmpl w:val="F238E230"/>
    <w:lvl w:ilvl="0" w:tplc="F1E0A148">
      <w:start w:val="2016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7693802"/>
    <w:multiLevelType w:val="hybridMultilevel"/>
    <w:tmpl w:val="D82231B8"/>
    <w:lvl w:ilvl="0" w:tplc="CEB47278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7">
    <w:nsid w:val="7E2101B0"/>
    <w:multiLevelType w:val="hybridMultilevel"/>
    <w:tmpl w:val="C376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76F8"/>
    <w:multiLevelType w:val="hybridMultilevel"/>
    <w:tmpl w:val="CEB44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13"/>
  </w:num>
  <w:num w:numId="14">
    <w:abstractNumId w:val="2"/>
  </w:num>
  <w:num w:numId="15">
    <w:abstractNumId w:val="12"/>
  </w:num>
  <w:num w:numId="16">
    <w:abstractNumId w:val="6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4A9"/>
    <w:rsid w:val="00000AC9"/>
    <w:rsid w:val="00002B0F"/>
    <w:rsid w:val="00003D14"/>
    <w:rsid w:val="00007B43"/>
    <w:rsid w:val="00011933"/>
    <w:rsid w:val="00012883"/>
    <w:rsid w:val="00013130"/>
    <w:rsid w:val="00015563"/>
    <w:rsid w:val="00022224"/>
    <w:rsid w:val="000303C7"/>
    <w:rsid w:val="000323E6"/>
    <w:rsid w:val="00036EFF"/>
    <w:rsid w:val="00041515"/>
    <w:rsid w:val="000462C5"/>
    <w:rsid w:val="00046423"/>
    <w:rsid w:val="0004736E"/>
    <w:rsid w:val="000507F2"/>
    <w:rsid w:val="000528AC"/>
    <w:rsid w:val="00053B6C"/>
    <w:rsid w:val="00053EA3"/>
    <w:rsid w:val="00054127"/>
    <w:rsid w:val="0005441B"/>
    <w:rsid w:val="00055560"/>
    <w:rsid w:val="00060B9E"/>
    <w:rsid w:val="00062B3C"/>
    <w:rsid w:val="00066F12"/>
    <w:rsid w:val="000755D6"/>
    <w:rsid w:val="000767B7"/>
    <w:rsid w:val="00082EB6"/>
    <w:rsid w:val="000860DF"/>
    <w:rsid w:val="00086157"/>
    <w:rsid w:val="00086D40"/>
    <w:rsid w:val="00087691"/>
    <w:rsid w:val="000902A2"/>
    <w:rsid w:val="00096BB6"/>
    <w:rsid w:val="000A4D5D"/>
    <w:rsid w:val="000A5B32"/>
    <w:rsid w:val="000A7652"/>
    <w:rsid w:val="000A7D95"/>
    <w:rsid w:val="000C1E31"/>
    <w:rsid w:val="000C216E"/>
    <w:rsid w:val="000C5717"/>
    <w:rsid w:val="000D053A"/>
    <w:rsid w:val="001022F9"/>
    <w:rsid w:val="00106E08"/>
    <w:rsid w:val="00113D50"/>
    <w:rsid w:val="0012245F"/>
    <w:rsid w:val="00132970"/>
    <w:rsid w:val="001343DA"/>
    <w:rsid w:val="00141826"/>
    <w:rsid w:val="00143054"/>
    <w:rsid w:val="00143232"/>
    <w:rsid w:val="001444A4"/>
    <w:rsid w:val="00145836"/>
    <w:rsid w:val="00146A9A"/>
    <w:rsid w:val="00150D6E"/>
    <w:rsid w:val="00154615"/>
    <w:rsid w:val="001618C8"/>
    <w:rsid w:val="00173F44"/>
    <w:rsid w:val="00180B14"/>
    <w:rsid w:val="00181F7B"/>
    <w:rsid w:val="001847E3"/>
    <w:rsid w:val="00187F31"/>
    <w:rsid w:val="001916DD"/>
    <w:rsid w:val="0019189B"/>
    <w:rsid w:val="001956C2"/>
    <w:rsid w:val="001A485C"/>
    <w:rsid w:val="001B504A"/>
    <w:rsid w:val="001C0ECF"/>
    <w:rsid w:val="001C6E5D"/>
    <w:rsid w:val="001C72BF"/>
    <w:rsid w:val="001D1A2B"/>
    <w:rsid w:val="001D3E6F"/>
    <w:rsid w:val="001E1436"/>
    <w:rsid w:val="001E1CDE"/>
    <w:rsid w:val="001E3C48"/>
    <w:rsid w:val="001F3BA9"/>
    <w:rsid w:val="001F4EFB"/>
    <w:rsid w:val="001F6871"/>
    <w:rsid w:val="001F77FE"/>
    <w:rsid w:val="00200E03"/>
    <w:rsid w:val="00204FDB"/>
    <w:rsid w:val="00206C5B"/>
    <w:rsid w:val="002228B3"/>
    <w:rsid w:val="00227581"/>
    <w:rsid w:val="00232E4A"/>
    <w:rsid w:val="00236CAB"/>
    <w:rsid w:val="00237E18"/>
    <w:rsid w:val="00237E80"/>
    <w:rsid w:val="00240ABD"/>
    <w:rsid w:val="00243FE9"/>
    <w:rsid w:val="00255856"/>
    <w:rsid w:val="00260615"/>
    <w:rsid w:val="00264DD5"/>
    <w:rsid w:val="00274549"/>
    <w:rsid w:val="0027549D"/>
    <w:rsid w:val="0027586D"/>
    <w:rsid w:val="002767DF"/>
    <w:rsid w:val="00281F76"/>
    <w:rsid w:val="00285530"/>
    <w:rsid w:val="00285AC2"/>
    <w:rsid w:val="00295AE8"/>
    <w:rsid w:val="002A5129"/>
    <w:rsid w:val="002B10F7"/>
    <w:rsid w:val="002B287E"/>
    <w:rsid w:val="002C0CF5"/>
    <w:rsid w:val="002C39D3"/>
    <w:rsid w:val="002C3B1B"/>
    <w:rsid w:val="002C4062"/>
    <w:rsid w:val="002C6463"/>
    <w:rsid w:val="002C69B0"/>
    <w:rsid w:val="002C6F02"/>
    <w:rsid w:val="002C718E"/>
    <w:rsid w:val="002C723B"/>
    <w:rsid w:val="002C7967"/>
    <w:rsid w:val="002D365D"/>
    <w:rsid w:val="002D3BE9"/>
    <w:rsid w:val="002D4757"/>
    <w:rsid w:val="002D672D"/>
    <w:rsid w:val="002E5C4E"/>
    <w:rsid w:val="002F156B"/>
    <w:rsid w:val="002F21FE"/>
    <w:rsid w:val="00303B20"/>
    <w:rsid w:val="003068E5"/>
    <w:rsid w:val="00306A2F"/>
    <w:rsid w:val="003105B3"/>
    <w:rsid w:val="00314788"/>
    <w:rsid w:val="003165B1"/>
    <w:rsid w:val="00317190"/>
    <w:rsid w:val="003173FB"/>
    <w:rsid w:val="00323563"/>
    <w:rsid w:val="00326B92"/>
    <w:rsid w:val="003455C5"/>
    <w:rsid w:val="00360650"/>
    <w:rsid w:val="0036362B"/>
    <w:rsid w:val="00365F04"/>
    <w:rsid w:val="00371A46"/>
    <w:rsid w:val="00375716"/>
    <w:rsid w:val="00382AA7"/>
    <w:rsid w:val="00383584"/>
    <w:rsid w:val="00385252"/>
    <w:rsid w:val="00391120"/>
    <w:rsid w:val="0039176C"/>
    <w:rsid w:val="0039215A"/>
    <w:rsid w:val="0039229B"/>
    <w:rsid w:val="0039688F"/>
    <w:rsid w:val="003A02D4"/>
    <w:rsid w:val="003A350D"/>
    <w:rsid w:val="003A60D5"/>
    <w:rsid w:val="003B0AD5"/>
    <w:rsid w:val="003B34CF"/>
    <w:rsid w:val="003C4F35"/>
    <w:rsid w:val="003D2F56"/>
    <w:rsid w:val="003D38F5"/>
    <w:rsid w:val="003D3FDB"/>
    <w:rsid w:val="003E4251"/>
    <w:rsid w:val="003E468F"/>
    <w:rsid w:val="003E4D99"/>
    <w:rsid w:val="003E6426"/>
    <w:rsid w:val="003E697D"/>
    <w:rsid w:val="003F6F10"/>
    <w:rsid w:val="00403348"/>
    <w:rsid w:val="00410FAF"/>
    <w:rsid w:val="004218C3"/>
    <w:rsid w:val="00424988"/>
    <w:rsid w:val="004303A8"/>
    <w:rsid w:val="00433A08"/>
    <w:rsid w:val="004342C0"/>
    <w:rsid w:val="004355A0"/>
    <w:rsid w:val="004374C8"/>
    <w:rsid w:val="004464F0"/>
    <w:rsid w:val="0046253E"/>
    <w:rsid w:val="00464E70"/>
    <w:rsid w:val="00474479"/>
    <w:rsid w:val="00474652"/>
    <w:rsid w:val="00474E19"/>
    <w:rsid w:val="0047592E"/>
    <w:rsid w:val="00477081"/>
    <w:rsid w:val="00480114"/>
    <w:rsid w:val="00490DA4"/>
    <w:rsid w:val="004A5634"/>
    <w:rsid w:val="004B1C32"/>
    <w:rsid w:val="004C2B93"/>
    <w:rsid w:val="004C6401"/>
    <w:rsid w:val="004C6794"/>
    <w:rsid w:val="004D66DD"/>
    <w:rsid w:val="004D7282"/>
    <w:rsid w:val="004E0314"/>
    <w:rsid w:val="004E1EC0"/>
    <w:rsid w:val="004E30FD"/>
    <w:rsid w:val="004F6D16"/>
    <w:rsid w:val="004F7512"/>
    <w:rsid w:val="00503F4F"/>
    <w:rsid w:val="0050407B"/>
    <w:rsid w:val="005102AB"/>
    <w:rsid w:val="00511296"/>
    <w:rsid w:val="0051192C"/>
    <w:rsid w:val="00515AEE"/>
    <w:rsid w:val="005174CB"/>
    <w:rsid w:val="00521B13"/>
    <w:rsid w:val="00521C9F"/>
    <w:rsid w:val="00522242"/>
    <w:rsid w:val="005224B0"/>
    <w:rsid w:val="0052724B"/>
    <w:rsid w:val="00527DC9"/>
    <w:rsid w:val="005317E5"/>
    <w:rsid w:val="00540D85"/>
    <w:rsid w:val="005472E5"/>
    <w:rsid w:val="00550588"/>
    <w:rsid w:val="00550F1E"/>
    <w:rsid w:val="00554D31"/>
    <w:rsid w:val="00562C08"/>
    <w:rsid w:val="005644C3"/>
    <w:rsid w:val="00570525"/>
    <w:rsid w:val="00571564"/>
    <w:rsid w:val="00571F8A"/>
    <w:rsid w:val="00572192"/>
    <w:rsid w:val="00585933"/>
    <w:rsid w:val="005916E4"/>
    <w:rsid w:val="00596827"/>
    <w:rsid w:val="005A27EC"/>
    <w:rsid w:val="005A2DBA"/>
    <w:rsid w:val="005B5186"/>
    <w:rsid w:val="005C0566"/>
    <w:rsid w:val="005C2EE2"/>
    <w:rsid w:val="005D0FA3"/>
    <w:rsid w:val="005D1BFA"/>
    <w:rsid w:val="005E19A4"/>
    <w:rsid w:val="005E2DAB"/>
    <w:rsid w:val="005E41D9"/>
    <w:rsid w:val="005E68C6"/>
    <w:rsid w:val="00600663"/>
    <w:rsid w:val="00604DBC"/>
    <w:rsid w:val="00604F27"/>
    <w:rsid w:val="006064AA"/>
    <w:rsid w:val="00606D88"/>
    <w:rsid w:val="00612ACA"/>
    <w:rsid w:val="00622832"/>
    <w:rsid w:val="00624416"/>
    <w:rsid w:val="00625177"/>
    <w:rsid w:val="00625B11"/>
    <w:rsid w:val="00637519"/>
    <w:rsid w:val="006404B8"/>
    <w:rsid w:val="0064242B"/>
    <w:rsid w:val="00645569"/>
    <w:rsid w:val="0064741C"/>
    <w:rsid w:val="00652900"/>
    <w:rsid w:val="00653505"/>
    <w:rsid w:val="00657108"/>
    <w:rsid w:val="006615CB"/>
    <w:rsid w:val="006619F8"/>
    <w:rsid w:val="00663521"/>
    <w:rsid w:val="00667E3B"/>
    <w:rsid w:val="00667E4F"/>
    <w:rsid w:val="00674596"/>
    <w:rsid w:val="00686587"/>
    <w:rsid w:val="00690FD2"/>
    <w:rsid w:val="00691538"/>
    <w:rsid w:val="00693F8C"/>
    <w:rsid w:val="006A03F4"/>
    <w:rsid w:val="006A1B2A"/>
    <w:rsid w:val="006A5BE5"/>
    <w:rsid w:val="006B18F4"/>
    <w:rsid w:val="006B225F"/>
    <w:rsid w:val="006B24D9"/>
    <w:rsid w:val="006C0989"/>
    <w:rsid w:val="006C2372"/>
    <w:rsid w:val="006C337F"/>
    <w:rsid w:val="006C368E"/>
    <w:rsid w:val="006D1D16"/>
    <w:rsid w:val="006E17E9"/>
    <w:rsid w:val="006E58E5"/>
    <w:rsid w:val="006F1DFE"/>
    <w:rsid w:val="006F4878"/>
    <w:rsid w:val="006F690A"/>
    <w:rsid w:val="00700893"/>
    <w:rsid w:val="00704A9C"/>
    <w:rsid w:val="007057CE"/>
    <w:rsid w:val="00707CB6"/>
    <w:rsid w:val="00711A87"/>
    <w:rsid w:val="00712374"/>
    <w:rsid w:val="007127DF"/>
    <w:rsid w:val="00712A00"/>
    <w:rsid w:val="00714713"/>
    <w:rsid w:val="0071608B"/>
    <w:rsid w:val="007166CA"/>
    <w:rsid w:val="007214F2"/>
    <w:rsid w:val="00727718"/>
    <w:rsid w:val="007406C5"/>
    <w:rsid w:val="007437F6"/>
    <w:rsid w:val="007453F0"/>
    <w:rsid w:val="00753581"/>
    <w:rsid w:val="00754BBB"/>
    <w:rsid w:val="00770312"/>
    <w:rsid w:val="007720FC"/>
    <w:rsid w:val="00782634"/>
    <w:rsid w:val="00784EFF"/>
    <w:rsid w:val="0078591B"/>
    <w:rsid w:val="00786256"/>
    <w:rsid w:val="007875B8"/>
    <w:rsid w:val="00791F17"/>
    <w:rsid w:val="00794091"/>
    <w:rsid w:val="00794CA2"/>
    <w:rsid w:val="00794FE5"/>
    <w:rsid w:val="00796771"/>
    <w:rsid w:val="00796B6D"/>
    <w:rsid w:val="007A7333"/>
    <w:rsid w:val="007B154C"/>
    <w:rsid w:val="007B3B31"/>
    <w:rsid w:val="007B3B98"/>
    <w:rsid w:val="007C0776"/>
    <w:rsid w:val="007C574B"/>
    <w:rsid w:val="007C744A"/>
    <w:rsid w:val="007D47D7"/>
    <w:rsid w:val="007D77B0"/>
    <w:rsid w:val="007D7B60"/>
    <w:rsid w:val="007E0FBD"/>
    <w:rsid w:val="007E2508"/>
    <w:rsid w:val="007E47FA"/>
    <w:rsid w:val="007E497B"/>
    <w:rsid w:val="007E6588"/>
    <w:rsid w:val="007F01C3"/>
    <w:rsid w:val="008056E9"/>
    <w:rsid w:val="00805B07"/>
    <w:rsid w:val="00807A5D"/>
    <w:rsid w:val="0081016E"/>
    <w:rsid w:val="00813C23"/>
    <w:rsid w:val="008208E7"/>
    <w:rsid w:val="00824FE6"/>
    <w:rsid w:val="008251A5"/>
    <w:rsid w:val="0082687B"/>
    <w:rsid w:val="0083363B"/>
    <w:rsid w:val="008364D1"/>
    <w:rsid w:val="00840B9C"/>
    <w:rsid w:val="008453E9"/>
    <w:rsid w:val="00856BCC"/>
    <w:rsid w:val="0085776D"/>
    <w:rsid w:val="00860745"/>
    <w:rsid w:val="00866018"/>
    <w:rsid w:val="0086611E"/>
    <w:rsid w:val="008670C4"/>
    <w:rsid w:val="00867CA8"/>
    <w:rsid w:val="0087322B"/>
    <w:rsid w:val="00873E59"/>
    <w:rsid w:val="00877025"/>
    <w:rsid w:val="00883081"/>
    <w:rsid w:val="008844A1"/>
    <w:rsid w:val="008856B7"/>
    <w:rsid w:val="00890567"/>
    <w:rsid w:val="00893007"/>
    <w:rsid w:val="008931FC"/>
    <w:rsid w:val="00894214"/>
    <w:rsid w:val="008A549A"/>
    <w:rsid w:val="008B3C91"/>
    <w:rsid w:val="008C00E0"/>
    <w:rsid w:val="008C042D"/>
    <w:rsid w:val="008C0AE0"/>
    <w:rsid w:val="008C6F25"/>
    <w:rsid w:val="008D2408"/>
    <w:rsid w:val="008D35ED"/>
    <w:rsid w:val="008D7BCB"/>
    <w:rsid w:val="008E580E"/>
    <w:rsid w:val="008E598A"/>
    <w:rsid w:val="008F2F58"/>
    <w:rsid w:val="00900AB1"/>
    <w:rsid w:val="00902566"/>
    <w:rsid w:val="0090742B"/>
    <w:rsid w:val="009076DE"/>
    <w:rsid w:val="0091389B"/>
    <w:rsid w:val="0091431B"/>
    <w:rsid w:val="00914838"/>
    <w:rsid w:val="009149C8"/>
    <w:rsid w:val="009204C6"/>
    <w:rsid w:val="00920658"/>
    <w:rsid w:val="0092272E"/>
    <w:rsid w:val="00925838"/>
    <w:rsid w:val="009323DA"/>
    <w:rsid w:val="00936BC1"/>
    <w:rsid w:val="00936C5D"/>
    <w:rsid w:val="00942997"/>
    <w:rsid w:val="00945454"/>
    <w:rsid w:val="009561D1"/>
    <w:rsid w:val="00961759"/>
    <w:rsid w:val="0096222E"/>
    <w:rsid w:val="00962614"/>
    <w:rsid w:val="00963186"/>
    <w:rsid w:val="00965CB7"/>
    <w:rsid w:val="00966029"/>
    <w:rsid w:val="00967273"/>
    <w:rsid w:val="00973074"/>
    <w:rsid w:val="00980AEF"/>
    <w:rsid w:val="00983771"/>
    <w:rsid w:val="00985BB7"/>
    <w:rsid w:val="00986227"/>
    <w:rsid w:val="00992FAD"/>
    <w:rsid w:val="00993254"/>
    <w:rsid w:val="00993793"/>
    <w:rsid w:val="009959CE"/>
    <w:rsid w:val="00996029"/>
    <w:rsid w:val="009A2CBB"/>
    <w:rsid w:val="009A46E3"/>
    <w:rsid w:val="009A6ED1"/>
    <w:rsid w:val="009B56CD"/>
    <w:rsid w:val="009C35FC"/>
    <w:rsid w:val="009D06E4"/>
    <w:rsid w:val="009D0F8D"/>
    <w:rsid w:val="009D61E2"/>
    <w:rsid w:val="009D6C6B"/>
    <w:rsid w:val="009E0DC4"/>
    <w:rsid w:val="009E2EA1"/>
    <w:rsid w:val="009E41C2"/>
    <w:rsid w:val="00A00ADA"/>
    <w:rsid w:val="00A03E55"/>
    <w:rsid w:val="00A06582"/>
    <w:rsid w:val="00A1022C"/>
    <w:rsid w:val="00A1335D"/>
    <w:rsid w:val="00A13C24"/>
    <w:rsid w:val="00A16590"/>
    <w:rsid w:val="00A240E3"/>
    <w:rsid w:val="00A25B48"/>
    <w:rsid w:val="00A25C05"/>
    <w:rsid w:val="00A25FF5"/>
    <w:rsid w:val="00A376AD"/>
    <w:rsid w:val="00A40B41"/>
    <w:rsid w:val="00A42540"/>
    <w:rsid w:val="00A42A65"/>
    <w:rsid w:val="00A44A94"/>
    <w:rsid w:val="00A45084"/>
    <w:rsid w:val="00A47CDE"/>
    <w:rsid w:val="00A50F0C"/>
    <w:rsid w:val="00A52176"/>
    <w:rsid w:val="00A630F6"/>
    <w:rsid w:val="00A656A6"/>
    <w:rsid w:val="00A65E4D"/>
    <w:rsid w:val="00A7025D"/>
    <w:rsid w:val="00A74FF9"/>
    <w:rsid w:val="00A75E15"/>
    <w:rsid w:val="00A76D9C"/>
    <w:rsid w:val="00A8440C"/>
    <w:rsid w:val="00A94F63"/>
    <w:rsid w:val="00A95EBE"/>
    <w:rsid w:val="00AA622F"/>
    <w:rsid w:val="00AA6C98"/>
    <w:rsid w:val="00AB0ADE"/>
    <w:rsid w:val="00AB18B2"/>
    <w:rsid w:val="00AB3EB9"/>
    <w:rsid w:val="00AC06C0"/>
    <w:rsid w:val="00AC0E66"/>
    <w:rsid w:val="00AC33E2"/>
    <w:rsid w:val="00AC7B2A"/>
    <w:rsid w:val="00AD32B3"/>
    <w:rsid w:val="00AD4CF2"/>
    <w:rsid w:val="00AD6BDA"/>
    <w:rsid w:val="00AD7DE1"/>
    <w:rsid w:val="00AF24C7"/>
    <w:rsid w:val="00AF30BD"/>
    <w:rsid w:val="00AF4E37"/>
    <w:rsid w:val="00B00ADD"/>
    <w:rsid w:val="00B02865"/>
    <w:rsid w:val="00B042EF"/>
    <w:rsid w:val="00B04D3D"/>
    <w:rsid w:val="00B06FFA"/>
    <w:rsid w:val="00B16BFE"/>
    <w:rsid w:val="00B17729"/>
    <w:rsid w:val="00B2409C"/>
    <w:rsid w:val="00B255D5"/>
    <w:rsid w:val="00B25B15"/>
    <w:rsid w:val="00B268C6"/>
    <w:rsid w:val="00B33E20"/>
    <w:rsid w:val="00B36DA7"/>
    <w:rsid w:val="00B42C88"/>
    <w:rsid w:val="00B50A3D"/>
    <w:rsid w:val="00B52EF9"/>
    <w:rsid w:val="00B540C0"/>
    <w:rsid w:val="00B5584F"/>
    <w:rsid w:val="00B609C9"/>
    <w:rsid w:val="00B61A69"/>
    <w:rsid w:val="00B62E4C"/>
    <w:rsid w:val="00B677F0"/>
    <w:rsid w:val="00B77C4C"/>
    <w:rsid w:val="00B90510"/>
    <w:rsid w:val="00B91801"/>
    <w:rsid w:val="00BA32D6"/>
    <w:rsid w:val="00BA421D"/>
    <w:rsid w:val="00BA431B"/>
    <w:rsid w:val="00BB148F"/>
    <w:rsid w:val="00BB2CD2"/>
    <w:rsid w:val="00BB7ABC"/>
    <w:rsid w:val="00BC06EB"/>
    <w:rsid w:val="00BC1BBB"/>
    <w:rsid w:val="00BC1D05"/>
    <w:rsid w:val="00BC2024"/>
    <w:rsid w:val="00BD015C"/>
    <w:rsid w:val="00BD34A6"/>
    <w:rsid w:val="00BD7415"/>
    <w:rsid w:val="00BE237C"/>
    <w:rsid w:val="00BE582F"/>
    <w:rsid w:val="00BF02EE"/>
    <w:rsid w:val="00BF0BBA"/>
    <w:rsid w:val="00BF1160"/>
    <w:rsid w:val="00BF5D53"/>
    <w:rsid w:val="00C00C57"/>
    <w:rsid w:val="00C034A9"/>
    <w:rsid w:val="00C04252"/>
    <w:rsid w:val="00C05A6E"/>
    <w:rsid w:val="00C106CC"/>
    <w:rsid w:val="00C2187C"/>
    <w:rsid w:val="00C23491"/>
    <w:rsid w:val="00C23EDB"/>
    <w:rsid w:val="00C23FEC"/>
    <w:rsid w:val="00C32A00"/>
    <w:rsid w:val="00C339D5"/>
    <w:rsid w:val="00C33E64"/>
    <w:rsid w:val="00C369EC"/>
    <w:rsid w:val="00C36B62"/>
    <w:rsid w:val="00C418EB"/>
    <w:rsid w:val="00C44312"/>
    <w:rsid w:val="00C46E75"/>
    <w:rsid w:val="00C514E9"/>
    <w:rsid w:val="00C52837"/>
    <w:rsid w:val="00C53CB8"/>
    <w:rsid w:val="00C55EDF"/>
    <w:rsid w:val="00C649BD"/>
    <w:rsid w:val="00C70E33"/>
    <w:rsid w:val="00C74CF7"/>
    <w:rsid w:val="00C840D4"/>
    <w:rsid w:val="00C867F8"/>
    <w:rsid w:val="00C87318"/>
    <w:rsid w:val="00C8769F"/>
    <w:rsid w:val="00C91D7F"/>
    <w:rsid w:val="00C9328C"/>
    <w:rsid w:val="00C936F5"/>
    <w:rsid w:val="00C94A11"/>
    <w:rsid w:val="00C97052"/>
    <w:rsid w:val="00CA2B5F"/>
    <w:rsid w:val="00CA4542"/>
    <w:rsid w:val="00CA6A90"/>
    <w:rsid w:val="00CC24D7"/>
    <w:rsid w:val="00CC4C5E"/>
    <w:rsid w:val="00CD3E53"/>
    <w:rsid w:val="00CD73F7"/>
    <w:rsid w:val="00CE05C8"/>
    <w:rsid w:val="00CE21FE"/>
    <w:rsid w:val="00CE72A2"/>
    <w:rsid w:val="00CF1F36"/>
    <w:rsid w:val="00CF4273"/>
    <w:rsid w:val="00CF453E"/>
    <w:rsid w:val="00CF4B2C"/>
    <w:rsid w:val="00CF5E5C"/>
    <w:rsid w:val="00D07396"/>
    <w:rsid w:val="00D073C3"/>
    <w:rsid w:val="00D162D6"/>
    <w:rsid w:val="00D234B5"/>
    <w:rsid w:val="00D30CBE"/>
    <w:rsid w:val="00D32A1A"/>
    <w:rsid w:val="00D33B4A"/>
    <w:rsid w:val="00D43BDC"/>
    <w:rsid w:val="00D44E34"/>
    <w:rsid w:val="00D46ACB"/>
    <w:rsid w:val="00D5463A"/>
    <w:rsid w:val="00D56C08"/>
    <w:rsid w:val="00D60EE0"/>
    <w:rsid w:val="00D7404B"/>
    <w:rsid w:val="00D754D5"/>
    <w:rsid w:val="00D762FC"/>
    <w:rsid w:val="00D76528"/>
    <w:rsid w:val="00D82EB5"/>
    <w:rsid w:val="00D84EA4"/>
    <w:rsid w:val="00D85210"/>
    <w:rsid w:val="00D862DB"/>
    <w:rsid w:val="00D87B84"/>
    <w:rsid w:val="00D928D2"/>
    <w:rsid w:val="00D946C6"/>
    <w:rsid w:val="00DA0F02"/>
    <w:rsid w:val="00DA6DDA"/>
    <w:rsid w:val="00DB3C95"/>
    <w:rsid w:val="00DB5392"/>
    <w:rsid w:val="00DB582F"/>
    <w:rsid w:val="00DB6A17"/>
    <w:rsid w:val="00DB6BBE"/>
    <w:rsid w:val="00DC3EA7"/>
    <w:rsid w:val="00DC627C"/>
    <w:rsid w:val="00DC63B3"/>
    <w:rsid w:val="00DC6BD6"/>
    <w:rsid w:val="00DC7247"/>
    <w:rsid w:val="00DC7407"/>
    <w:rsid w:val="00DD2C47"/>
    <w:rsid w:val="00DD6956"/>
    <w:rsid w:val="00DE6A1E"/>
    <w:rsid w:val="00DE6DCA"/>
    <w:rsid w:val="00E007E9"/>
    <w:rsid w:val="00E01830"/>
    <w:rsid w:val="00E024D3"/>
    <w:rsid w:val="00E03A27"/>
    <w:rsid w:val="00E03FBB"/>
    <w:rsid w:val="00E07FB8"/>
    <w:rsid w:val="00E10AA5"/>
    <w:rsid w:val="00E2621B"/>
    <w:rsid w:val="00E3195B"/>
    <w:rsid w:val="00E37D90"/>
    <w:rsid w:val="00E40B18"/>
    <w:rsid w:val="00E4223B"/>
    <w:rsid w:val="00E43108"/>
    <w:rsid w:val="00E52F88"/>
    <w:rsid w:val="00E541A4"/>
    <w:rsid w:val="00E569BC"/>
    <w:rsid w:val="00E56A32"/>
    <w:rsid w:val="00E618E4"/>
    <w:rsid w:val="00E6401F"/>
    <w:rsid w:val="00E646D0"/>
    <w:rsid w:val="00E6518B"/>
    <w:rsid w:val="00E658B7"/>
    <w:rsid w:val="00E7170F"/>
    <w:rsid w:val="00E7482C"/>
    <w:rsid w:val="00E77698"/>
    <w:rsid w:val="00E77E81"/>
    <w:rsid w:val="00E802E7"/>
    <w:rsid w:val="00E83DEB"/>
    <w:rsid w:val="00E856DD"/>
    <w:rsid w:val="00E97053"/>
    <w:rsid w:val="00E97B6C"/>
    <w:rsid w:val="00E97E14"/>
    <w:rsid w:val="00EA1E6E"/>
    <w:rsid w:val="00EB00E9"/>
    <w:rsid w:val="00EB1A91"/>
    <w:rsid w:val="00EB3458"/>
    <w:rsid w:val="00EC297B"/>
    <w:rsid w:val="00EC7BA3"/>
    <w:rsid w:val="00ED3CD0"/>
    <w:rsid w:val="00ED41F9"/>
    <w:rsid w:val="00ED4D45"/>
    <w:rsid w:val="00ED637F"/>
    <w:rsid w:val="00EE22DE"/>
    <w:rsid w:val="00EE5087"/>
    <w:rsid w:val="00F01187"/>
    <w:rsid w:val="00F04712"/>
    <w:rsid w:val="00F24589"/>
    <w:rsid w:val="00F264E7"/>
    <w:rsid w:val="00F3156C"/>
    <w:rsid w:val="00F3449B"/>
    <w:rsid w:val="00F41907"/>
    <w:rsid w:val="00F4207E"/>
    <w:rsid w:val="00F5022D"/>
    <w:rsid w:val="00F53AC9"/>
    <w:rsid w:val="00F60607"/>
    <w:rsid w:val="00F61389"/>
    <w:rsid w:val="00F6648A"/>
    <w:rsid w:val="00F6695C"/>
    <w:rsid w:val="00F672FA"/>
    <w:rsid w:val="00F719BB"/>
    <w:rsid w:val="00F76579"/>
    <w:rsid w:val="00F77A04"/>
    <w:rsid w:val="00F805D0"/>
    <w:rsid w:val="00F80B5E"/>
    <w:rsid w:val="00F8376B"/>
    <w:rsid w:val="00F86FAF"/>
    <w:rsid w:val="00F904A7"/>
    <w:rsid w:val="00F9243E"/>
    <w:rsid w:val="00F97E60"/>
    <w:rsid w:val="00FA4DA3"/>
    <w:rsid w:val="00FB1A2C"/>
    <w:rsid w:val="00FB31D3"/>
    <w:rsid w:val="00FC15E7"/>
    <w:rsid w:val="00FC4EC3"/>
    <w:rsid w:val="00FD4AA7"/>
    <w:rsid w:val="00FE52D9"/>
    <w:rsid w:val="00FF1686"/>
    <w:rsid w:val="00FF2A9F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07"/>
    <w:rPr>
      <w:rFonts w:cs="Arial"/>
      <w:b/>
      <w:bCs/>
      <w:kern w:val="32"/>
      <w:sz w:val="36"/>
      <w:szCs w:val="32"/>
    </w:rPr>
  </w:style>
  <w:style w:type="paragraph" w:styleId="1">
    <w:name w:val="heading 1"/>
    <w:basedOn w:val="a"/>
    <w:next w:val="a"/>
    <w:link w:val="10"/>
    <w:qFormat/>
    <w:rsid w:val="00D76528"/>
    <w:pPr>
      <w:keepNext/>
      <w:keepLines/>
      <w:spacing w:before="480"/>
      <w:outlineLvl w:val="0"/>
    </w:pPr>
    <w:rPr>
      <w:rFonts w:ascii="Calibri Light" w:hAnsi="Calibri Light" w:cs="Times New Roman"/>
      <w:b w:val="0"/>
      <w:bCs w:val="0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rFonts w:cs="Times New Roman"/>
      <w:b w:val="0"/>
      <w:bCs w:val="0"/>
      <w:kern w:val="0"/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  <w:rPr>
      <w:rFonts w:cs="Times New Roman"/>
      <w:b w:val="0"/>
      <w:bCs w:val="0"/>
      <w:kern w:val="0"/>
      <w:sz w:val="24"/>
      <w:szCs w:val="24"/>
    </w:rPr>
  </w:style>
  <w:style w:type="character" w:styleId="a7">
    <w:name w:val="page number"/>
    <w:basedOn w:val="a0"/>
    <w:rsid w:val="00521B13"/>
  </w:style>
  <w:style w:type="paragraph" w:styleId="a8">
    <w:name w:val="footer"/>
    <w:basedOn w:val="a"/>
    <w:link w:val="a9"/>
    <w:uiPriority w:val="99"/>
    <w:unhideWhenUsed/>
    <w:rsid w:val="00C034A9"/>
    <w:pPr>
      <w:tabs>
        <w:tab w:val="center" w:pos="4677"/>
        <w:tab w:val="right" w:pos="9355"/>
      </w:tabs>
    </w:pPr>
    <w:rPr>
      <w:rFonts w:ascii="Calibri" w:hAnsi="Calibri" w:cs="Times New Roman"/>
      <w:b w:val="0"/>
      <w:bCs w:val="0"/>
      <w:kern w:val="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034A9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C034A9"/>
    <w:rPr>
      <w:rFonts w:ascii="Segoe UI" w:hAnsi="Segoe UI" w:cs="Segoe UI"/>
      <w:b w:val="0"/>
      <w:bCs w:val="0"/>
      <w:kern w:val="0"/>
      <w:sz w:val="18"/>
      <w:szCs w:val="18"/>
    </w:rPr>
  </w:style>
  <w:style w:type="character" w:customStyle="1" w:styleId="ab">
    <w:name w:val="Текст выноски Знак"/>
    <w:basedOn w:val="a0"/>
    <w:link w:val="aa"/>
    <w:rsid w:val="00C034A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9328C"/>
    <w:pPr>
      <w:ind w:left="720"/>
      <w:contextualSpacing/>
    </w:pPr>
  </w:style>
  <w:style w:type="character" w:styleId="ad">
    <w:name w:val="Hyperlink"/>
    <w:basedOn w:val="a0"/>
    <w:uiPriority w:val="99"/>
    <w:rsid w:val="00C9328C"/>
    <w:rPr>
      <w:color w:val="0000FF"/>
      <w:u w:val="single"/>
    </w:rPr>
  </w:style>
  <w:style w:type="paragraph" w:styleId="ae">
    <w:name w:val="Normal (Web)"/>
    <w:basedOn w:val="a"/>
    <w:uiPriority w:val="99"/>
    <w:rsid w:val="00F9243E"/>
    <w:pPr>
      <w:spacing w:before="100" w:beforeAutospacing="1" w:after="100" w:afterAutospacing="1"/>
    </w:pPr>
    <w:rPr>
      <w:rFonts w:cs="Times New Roman"/>
      <w:b w:val="0"/>
      <w:bCs w:val="0"/>
      <w:kern w:val="0"/>
      <w:sz w:val="24"/>
      <w:szCs w:val="24"/>
    </w:rPr>
  </w:style>
  <w:style w:type="paragraph" w:styleId="af">
    <w:name w:val="Document Map"/>
    <w:basedOn w:val="a"/>
    <w:link w:val="af0"/>
    <w:rsid w:val="00791F17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791F17"/>
    <w:rPr>
      <w:rFonts w:ascii="Tahoma" w:hAnsi="Tahoma" w:cs="Tahoma"/>
      <w:b/>
      <w:bCs/>
      <w:kern w:val="32"/>
      <w:sz w:val="16"/>
      <w:szCs w:val="16"/>
    </w:rPr>
  </w:style>
  <w:style w:type="character" w:styleId="af1">
    <w:name w:val="Strong"/>
    <w:basedOn w:val="a0"/>
    <w:uiPriority w:val="22"/>
    <w:qFormat/>
    <w:rsid w:val="000462C5"/>
    <w:rPr>
      <w:b/>
      <w:bCs/>
    </w:rPr>
  </w:style>
  <w:style w:type="character" w:styleId="af2">
    <w:name w:val="Emphasis"/>
    <w:qFormat/>
    <w:rsid w:val="00AD7DE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403348"/>
  </w:style>
  <w:style w:type="paragraph" w:customStyle="1" w:styleId="12">
    <w:name w:val="12"/>
    <w:basedOn w:val="a"/>
    <w:rsid w:val="0064242B"/>
    <w:pPr>
      <w:spacing w:before="100" w:beforeAutospacing="1" w:after="100" w:afterAutospacing="1"/>
    </w:pPr>
    <w:rPr>
      <w:rFonts w:cs="Times New Roman"/>
      <w:b w:val="0"/>
      <w:bCs w:val="0"/>
      <w:kern w:val="0"/>
      <w:sz w:val="24"/>
      <w:szCs w:val="24"/>
    </w:rPr>
  </w:style>
  <w:style w:type="paragraph" w:customStyle="1" w:styleId="13">
    <w:name w:val="Без интервала1"/>
    <w:uiPriority w:val="99"/>
    <w:rsid w:val="00C23FEC"/>
    <w:rPr>
      <w:rFonts w:ascii="Calibri" w:hAnsi="Calibri"/>
      <w:sz w:val="24"/>
      <w:szCs w:val="24"/>
    </w:rPr>
  </w:style>
  <w:style w:type="paragraph" w:customStyle="1" w:styleId="Default">
    <w:name w:val="Default"/>
    <w:rsid w:val="000323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Title"/>
    <w:basedOn w:val="a"/>
    <w:link w:val="af4"/>
    <w:qFormat/>
    <w:rsid w:val="002E5C4E"/>
    <w:pPr>
      <w:jc w:val="center"/>
    </w:pPr>
    <w:rPr>
      <w:rFonts w:cs="Times New Roman"/>
      <w:b w:val="0"/>
      <w:bCs w:val="0"/>
      <w:kern w:val="0"/>
      <w:sz w:val="28"/>
      <w:szCs w:val="20"/>
    </w:rPr>
  </w:style>
  <w:style w:type="character" w:customStyle="1" w:styleId="af4">
    <w:name w:val="Название Знак"/>
    <w:basedOn w:val="a0"/>
    <w:link w:val="af3"/>
    <w:rsid w:val="002E5C4E"/>
    <w:rPr>
      <w:sz w:val="28"/>
    </w:rPr>
  </w:style>
  <w:style w:type="paragraph" w:customStyle="1" w:styleId="msonormalmailrucssattributepostfix">
    <w:name w:val="msonormal_mailru_css_attribute_postfix"/>
    <w:basedOn w:val="a"/>
    <w:rsid w:val="00DA6DDA"/>
    <w:pPr>
      <w:spacing w:before="100" w:beforeAutospacing="1" w:after="100" w:afterAutospacing="1"/>
    </w:pPr>
    <w:rPr>
      <w:rFonts w:cs="Times New Roman"/>
      <w:b w:val="0"/>
      <w:bCs w:val="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D76528"/>
    <w:rPr>
      <w:rFonts w:ascii="Calibri Light" w:eastAsia="Times New Roman" w:hAnsi="Calibri Light" w:cs="Times New Roman"/>
      <w:color w:val="2E74B5"/>
      <w:kern w:val="32"/>
      <w:sz w:val="28"/>
      <w:szCs w:val="28"/>
    </w:rPr>
  </w:style>
  <w:style w:type="paragraph" w:styleId="af5">
    <w:name w:val="Subtitle"/>
    <w:basedOn w:val="a"/>
    <w:next w:val="a"/>
    <w:link w:val="af6"/>
    <w:qFormat/>
    <w:rsid w:val="00D76528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rsid w:val="00D76528"/>
    <w:rPr>
      <w:rFonts w:ascii="Calibri Light" w:eastAsia="Times New Roman" w:hAnsi="Calibri Light" w:cs="Times New Roman"/>
      <w:b/>
      <w:bCs/>
      <w:i/>
      <w:iCs/>
      <w:color w:val="5B9BD5"/>
      <w:spacing w:val="15"/>
      <w:kern w:val="3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606D88"/>
    <w:pPr>
      <w:spacing w:line="276" w:lineRule="auto"/>
      <w:outlineLvl w:val="9"/>
    </w:pPr>
    <w:rPr>
      <w:b/>
      <w:bCs/>
      <w:kern w:val="0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606D8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A65E4D"/>
    <w:pPr>
      <w:spacing w:after="100" w:line="276" w:lineRule="auto"/>
      <w:ind w:left="220"/>
    </w:pPr>
    <w:rPr>
      <w:rFonts w:cs="Times New Roman"/>
      <w:b w:val="0"/>
      <w:bCs w:val="0"/>
      <w:kern w:val="0"/>
      <w:szCs w:val="36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015563"/>
    <w:pPr>
      <w:spacing w:after="100" w:line="276" w:lineRule="auto"/>
      <w:ind w:left="440"/>
    </w:pPr>
    <w:rPr>
      <w:rFonts w:ascii="Calibri" w:hAnsi="Calibri" w:cs="Times New Roman"/>
      <w:b w:val="0"/>
      <w:bCs w:val="0"/>
      <w:kern w:val="0"/>
      <w:sz w:val="22"/>
      <w:szCs w:val="22"/>
      <w:lang w:eastAsia="en-US"/>
    </w:rPr>
  </w:style>
  <w:style w:type="paragraph" w:styleId="af8">
    <w:name w:val="Plain Text"/>
    <w:basedOn w:val="a"/>
    <w:link w:val="af9"/>
    <w:rsid w:val="00824FE6"/>
    <w:rPr>
      <w:rFonts w:ascii="Courier New" w:hAnsi="Courier New" w:cs="Times New Roman"/>
      <w:b w:val="0"/>
      <w:bCs w:val="0"/>
      <w:kern w:val="0"/>
      <w:sz w:val="20"/>
      <w:szCs w:val="20"/>
    </w:rPr>
  </w:style>
  <w:style w:type="character" w:customStyle="1" w:styleId="af9">
    <w:name w:val="Текст Знак"/>
    <w:basedOn w:val="a0"/>
    <w:link w:val="af8"/>
    <w:rsid w:val="00824FE6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uiPriority w:val="99"/>
    <w:rsid w:val="00CD3E53"/>
    <w:rPr>
      <w:sz w:val="24"/>
      <w:szCs w:val="24"/>
    </w:rPr>
  </w:style>
  <w:style w:type="paragraph" w:styleId="afa">
    <w:name w:val="Body Text First Indent"/>
    <w:basedOn w:val="a3"/>
    <w:link w:val="afb"/>
    <w:rsid w:val="0081016E"/>
    <w:pPr>
      <w:spacing w:after="120"/>
      <w:ind w:right="0" w:firstLine="210"/>
    </w:pPr>
    <w:rPr>
      <w:rFonts w:cs="Arial"/>
      <w:b/>
      <w:bCs/>
      <w:kern w:val="32"/>
      <w:sz w:val="36"/>
      <w:szCs w:val="32"/>
    </w:rPr>
  </w:style>
  <w:style w:type="character" w:customStyle="1" w:styleId="a4">
    <w:name w:val="Основной текст Знак"/>
    <w:basedOn w:val="a0"/>
    <w:link w:val="a3"/>
    <w:rsid w:val="0081016E"/>
    <w:rPr>
      <w:sz w:val="28"/>
    </w:rPr>
  </w:style>
  <w:style w:type="character" w:customStyle="1" w:styleId="afb">
    <w:name w:val="Красная строка Знак"/>
    <w:basedOn w:val="a4"/>
    <w:link w:val="afa"/>
    <w:rsid w:val="00810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1obl.ru/news/ekonomika/v-chelyabinskoy-oblasti-osvoyat-novoe-mestorozhdenie-med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5;&#1089;&#1091;&#1083;&#1100;&#1090;&#1072;&#1085;&#1090;\Downloads\bl_ZamGube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9C42-79C3-4169-9CE6-D5374F68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bl_ZamGubern</Template>
  <TotalTime>139</TotalTime>
  <Pages>17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spec</cp:lastModifiedBy>
  <cp:revision>4</cp:revision>
  <cp:lastPrinted>2022-11-16T06:45:00Z</cp:lastPrinted>
  <dcterms:created xsi:type="dcterms:W3CDTF">2022-11-15T05:50:00Z</dcterms:created>
  <dcterms:modified xsi:type="dcterms:W3CDTF">2022-11-17T05:12:00Z</dcterms:modified>
</cp:coreProperties>
</file>